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9E" w:rsidRDefault="000D2C71">
      <w:pPr>
        <w:tabs>
          <w:tab w:val="left" w:pos="990"/>
          <w:tab w:val="left" w:pos="7812"/>
        </w:tabs>
        <w:spacing w:line="276" w:lineRule="auto"/>
        <w:ind w:right="-18"/>
        <w:jc w:val="right"/>
        <w:rPr>
          <w:rFonts w:ascii="Arial" w:eastAsia="Arial" w:hAnsi="Arial" w:cs="Arial"/>
          <w:b/>
          <w:bCs/>
          <w:color w:val="13A54D"/>
          <w:sz w:val="28"/>
          <w:szCs w:val="28"/>
        </w:rPr>
      </w:pPr>
      <w:bookmarkStart w:id="0" w:name="_GoBack"/>
      <w:bookmarkEnd w:id="0"/>
      <w:r>
        <w:rPr>
          <w:rFonts w:ascii="Arial" w:eastAsia="Arial" w:hAnsi="Arial" w:cs="Arial"/>
          <w:noProof/>
          <w:sz w:val="18"/>
          <w:szCs w:val="18"/>
          <w:lang w:eastAsia="cs-CZ"/>
        </w:rPr>
        <w:drawing>
          <wp:anchor distT="0" distB="0" distL="0" distR="0" simplePos="0" relativeHeight="251658240" behindDoc="1" locked="0" layoutInCell="1" allowOverlap="1">
            <wp:simplePos x="0" y="0"/>
            <wp:positionH relativeFrom="margin">
              <wp:align>left</wp:align>
            </wp:positionH>
            <wp:positionV relativeFrom="margin">
              <wp:posOffset>-247650</wp:posOffset>
            </wp:positionV>
            <wp:extent cx="911225" cy="822960"/>
            <wp:effectExtent l="0" t="0" r="3175" b="0"/>
            <wp:wrapNone/>
            <wp:docPr id="1" name="Obrázek 1" descr="SPU_papirA4-zahlavi"/>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911225" cy="822960"/>
                    </a:xfrm>
                    <a:prstGeom prst="rect">
                      <a:avLst/>
                    </a:prstGeom>
                  </pic:spPr>
                </pic:pic>
              </a:graphicData>
            </a:graphic>
          </wp:anchor>
        </w:drawing>
      </w:r>
      <w:r w:rsidR="00E710BA">
        <w:rPr>
          <w:rFonts w:ascii="Arial" w:eastAsia="Arial" w:hAnsi="Arial" w:cs="Arial"/>
          <w:noProof/>
          <w:sz w:val="18"/>
          <w:szCs w:val="18"/>
          <w:lang w:eastAsia="cs-CZ"/>
        </w:rPr>
        <w:pict w14:anchorId="4F4A828F">
          <v:shapetype id="_x0000_t32" coordsize="21600,21600" o:spt="32" o:oned="t" path="m,l21600,21600e" filled="f">
            <v:path arrowok="t" fillok="f" o:connecttype="none"/>
            <o:lock v:ext="edit" shapetype="t"/>
          </v:shapetype>
          <v:shape id="Přímá spojnice se šipkou 8" o:spid="_x0000_s1026" type="#_x0000_t32" style="position:absolute;left:0;text-align:left;margin-left:28.35pt;margin-top:277.85pt;width:14.15pt;height:0;flip:y;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" strokeweight=".5pt">
            <v:stroke dashstyle="dash" startarrowwidth="narrow" startarrowlength="short" endarrowwidth="narrow" endarrowlength="short" joinstyle="miter"/>
            <w10:wrap anchorx="page" anchory="page"/>
          </v:shape>
        </w:pict>
      </w:r>
      <w:r>
        <w:rPr>
          <w:rFonts w:ascii="Arial" w:eastAsia="Arial" w:hAnsi="Arial" w:cs="Arial"/>
          <w:b/>
          <w:bCs/>
          <w:color w:val="13A54D"/>
          <w:sz w:val="28"/>
          <w:szCs w:val="28"/>
        </w:rPr>
        <w:t>STÁTNÍ POZEMKOVÝ ÚŘAD</w:t>
      </w:r>
    </w:p>
    <w:p w:rsidR="0053629E" w:rsidRDefault="000D2C71">
      <w:pPr>
        <w:jc w:val="right"/>
        <w:rPr>
          <w:rFonts w:ascii="Arial" w:eastAsia="Arial" w:hAnsi="Arial" w:cs="Arial"/>
          <w:sz w:val="18"/>
          <w:szCs w:val="18"/>
        </w:rPr>
      </w:pPr>
      <w:r>
        <w:rPr>
          <w:rFonts w:ascii="Arial" w:eastAsia="Arial" w:hAnsi="Arial" w:cs="Arial"/>
          <w:b/>
          <w:bCs/>
          <w:color w:val="13A54D"/>
          <w:sz w:val="8"/>
          <w:szCs w:val="8"/>
        </w:rPr>
        <w:t xml:space="preserve"> </w:t>
      </w:r>
      <w:r>
        <w:rPr>
          <w:rFonts w:ascii="Arial" w:eastAsia="Arial" w:hAnsi="Arial" w:cs="Arial"/>
          <w:sz w:val="18"/>
          <w:szCs w:val="18"/>
        </w:rPr>
        <w:t>Sídlo: Husinecká 1024/11a, 130 00 Praha 3 - Žižkov, IČO: 01312774, DIČ: CZ 01312774</w:t>
      </w:r>
    </w:p>
    <w:p w:rsidR="0053629E" w:rsidRDefault="000D2C71">
      <w:pPr>
        <w:spacing w:line="276" w:lineRule="auto"/>
        <w:jc w:val="right"/>
        <w:rPr>
          <w:rFonts w:ascii="Arial" w:eastAsia="Arial" w:hAnsi="Arial" w:cs="Arial"/>
          <w:b/>
          <w:sz w:val="18"/>
          <w:szCs w:val="18"/>
        </w:rPr>
      </w:pPr>
      <w:r>
        <w:rPr>
          <w:rFonts w:ascii="Arial" w:eastAsia="Arial" w:hAnsi="Arial" w:cs="Arial"/>
          <w:b/>
          <w:sz w:val="18"/>
          <w:szCs w:val="18"/>
        </w:rPr>
        <w:fldChar w:fldCharType="begin"/>
      </w:r>
      <w:r>
        <w:rPr>
          <w:rFonts w:ascii="Arial" w:eastAsia="Arial" w:hAnsi="Arial" w:cs="Arial"/>
          <w:b/>
          <w:sz w:val="18"/>
          <w:szCs w:val="18"/>
        </w:rPr>
        <w:instrText xml:space="preserve"> DOCVARIABLE  dms_utvar_nazev_do_dopisu </w:instrText>
      </w:r>
      <w:r>
        <w:rPr>
          <w:rFonts w:ascii="Arial" w:eastAsia="Arial" w:hAnsi="Arial" w:cs="Arial"/>
          <w:b/>
          <w:sz w:val="18"/>
          <w:szCs w:val="18"/>
        </w:rPr>
        <w:fldChar w:fldCharType="separate"/>
      </w:r>
      <w:r>
        <w:rPr>
          <w:rFonts w:ascii="Arial" w:eastAsia="Arial" w:hAnsi="Arial" w:cs="Arial"/>
          <w:b/>
          <w:sz w:val="18"/>
          <w:szCs w:val="18"/>
        </w:rPr>
        <w:t>Krajský pozemkový úřad pro Plzeňský kraj, Pobočka Domažlice</w:t>
      </w:r>
      <w:r>
        <w:rPr>
          <w:rFonts w:ascii="Arial" w:eastAsia="Arial" w:hAnsi="Arial" w:cs="Arial"/>
          <w:b/>
          <w:sz w:val="18"/>
          <w:szCs w:val="18"/>
        </w:rPr>
        <w:fldChar w:fldCharType="end"/>
      </w:r>
    </w:p>
    <w:p w:rsidR="0053629E" w:rsidRDefault="000D2C71">
      <w:pPr>
        <w:pBdr>
          <w:bottom w:val="single" w:sz="4" w:space="1" w:color="auto"/>
        </w:pBdr>
        <w:spacing w:line="276" w:lineRule="auto"/>
        <w:jc w:val="right"/>
        <w:rPr>
          <w:rFonts w:ascii="Arial" w:eastAsia="Arial" w:hAnsi="Arial" w:cs="Arial"/>
          <w:b/>
          <w:sz w:val="18"/>
          <w:szCs w:val="18"/>
        </w:rPr>
      </w:pPr>
      <w:r>
        <w:rPr>
          <w:rFonts w:ascii="Arial" w:eastAsia="Arial" w:hAnsi="Arial" w:cs="Arial"/>
          <w:b/>
          <w:sz w:val="18"/>
          <w:szCs w:val="18"/>
        </w:rPr>
        <w:fldChar w:fldCharType="begin"/>
      </w:r>
      <w:r>
        <w:rPr>
          <w:rFonts w:ascii="Arial" w:eastAsia="Arial" w:hAnsi="Arial" w:cs="Arial"/>
          <w:b/>
          <w:sz w:val="18"/>
          <w:szCs w:val="18"/>
        </w:rPr>
        <w:instrText xml:space="preserve"> DOCVARIABLE  dms_utvar_adresa </w:instrText>
      </w:r>
      <w:r>
        <w:rPr>
          <w:rFonts w:ascii="Arial" w:eastAsia="Arial" w:hAnsi="Arial" w:cs="Arial"/>
          <w:b/>
          <w:sz w:val="18"/>
          <w:szCs w:val="18"/>
        </w:rPr>
        <w:fldChar w:fldCharType="separate"/>
      </w:r>
      <w:proofErr w:type="spellStart"/>
      <w:r>
        <w:rPr>
          <w:rFonts w:ascii="Arial" w:eastAsia="Arial" w:hAnsi="Arial" w:cs="Arial"/>
          <w:b/>
          <w:sz w:val="18"/>
          <w:szCs w:val="18"/>
        </w:rPr>
        <w:t>Haltravská</w:t>
      </w:r>
      <w:proofErr w:type="spellEnd"/>
      <w:r>
        <w:rPr>
          <w:rFonts w:ascii="Arial" w:eastAsia="Arial" w:hAnsi="Arial" w:cs="Arial"/>
          <w:b/>
          <w:sz w:val="18"/>
          <w:szCs w:val="18"/>
        </w:rPr>
        <w:t xml:space="preserve"> 438, Týnské Předměstí, 344 01 Domažlice</w:t>
      </w:r>
      <w:r>
        <w:rPr>
          <w:rFonts w:ascii="Arial" w:eastAsia="Arial" w:hAnsi="Arial" w:cs="Arial"/>
          <w:b/>
          <w:sz w:val="18"/>
          <w:szCs w:val="18"/>
        </w:rPr>
        <w:fldChar w:fldCharType="end"/>
      </w:r>
    </w:p>
    <w:p w:rsidR="0053629E" w:rsidRDefault="00E710BA">
      <w:pPr>
        <w:rPr>
          <w:rFonts w:ascii="Arial" w:eastAsia="Arial" w:hAnsi="Arial" w:cs="Arial"/>
          <w:sz w:val="18"/>
          <w:szCs w:val="18"/>
        </w:rPr>
      </w:pPr>
      <w:r>
        <w:pict>
          <v:shapetype id="_x0000_t202" coordsize="21600,21600" o:spt="202" path="m,l,21600r21600,l21600,xe">
            <v:stroke joinstyle="miter"/>
            <v:path gradientshapeok="t" o:connecttype="rect"/>
          </v:shapetype>
          <v:shape id="_x0000_s1027" type="#_x0000_t202" style="position:absolute;margin-left:0;margin-top:0;width:0;height:0;z-index:251662336;mso-position-horizontal-relative:margin;v-text-anchor:top">
            <v:textbox inset="2.50014mm,1.3mm,2.50014mm,1.3mm">
              <w:txbxContent>
                <w:p w:rsidR="0053629E" w:rsidRDefault="0053629E"/>
              </w:txbxContent>
            </v:textbox>
            <w10:wrap anchorx="margin"/>
          </v:shape>
        </w:pict>
      </w:r>
    </w:p>
    <w:p w:rsidR="0053629E" w:rsidRDefault="0053629E">
      <w:pPr>
        <w:rPr>
          <w:rFonts w:ascii="Arial" w:eastAsia="Arial" w:hAnsi="Arial" w:cs="Arial"/>
          <w:sz w:val="18"/>
          <w:szCs w:val="18"/>
        </w:rPr>
      </w:pPr>
    </w:p>
    <w:p w:rsidR="0053629E" w:rsidRDefault="000D2C71">
      <w:pPr>
        <w:rPr>
          <w:rFonts w:ascii="Arial" w:eastAsia="Arial" w:hAnsi="Arial" w:cs="Arial"/>
          <w:sz w:val="18"/>
          <w:szCs w:val="18"/>
        </w:rPr>
      </w:pPr>
      <w:r>
        <w:rPr>
          <w:rFonts w:ascii="Arial" w:eastAsia="Arial" w:hAnsi="Arial" w:cs="Arial"/>
          <w:sz w:val="18"/>
          <w:szCs w:val="18"/>
        </w:rPr>
        <w:t>Naše značka:</w:t>
      </w:r>
      <w:r>
        <w:rPr>
          <w:rFonts w:ascii="Arial" w:eastAsia="Arial" w:hAnsi="Arial" w:cs="Arial"/>
          <w:sz w:val="18"/>
          <w:szCs w:val="18"/>
        </w:rPr>
        <w:tab/>
      </w:r>
      <w:r>
        <w:rPr>
          <w:rFonts w:ascii="Arial" w:eastAsia="Arial" w:hAnsi="Arial" w:cs="Arial"/>
          <w:sz w:val="18"/>
          <w:szCs w:val="18"/>
        </w:rPr>
        <w:fldChar w:fldCharType="begin"/>
      </w:r>
      <w:r>
        <w:rPr>
          <w:rFonts w:ascii="Arial" w:eastAsia="Arial" w:hAnsi="Arial" w:cs="Arial"/>
          <w:sz w:val="18"/>
          <w:szCs w:val="18"/>
        </w:rPr>
        <w:instrText xml:space="preserve"> DOCVARIABLE  dms_cj </w:instrText>
      </w:r>
      <w:r>
        <w:rPr>
          <w:rFonts w:ascii="Arial" w:eastAsia="Arial" w:hAnsi="Arial" w:cs="Arial"/>
          <w:sz w:val="18"/>
          <w:szCs w:val="18"/>
        </w:rPr>
        <w:fldChar w:fldCharType="separate"/>
      </w:r>
      <w:r>
        <w:rPr>
          <w:rFonts w:ascii="Arial" w:eastAsia="Arial" w:hAnsi="Arial" w:cs="Arial"/>
          <w:sz w:val="18"/>
          <w:szCs w:val="18"/>
        </w:rPr>
        <w:t>SPU 456974/2017</w:t>
      </w:r>
      <w:r>
        <w:rPr>
          <w:rFonts w:ascii="Arial" w:eastAsia="Arial" w:hAnsi="Arial" w:cs="Arial"/>
          <w:sz w:val="18"/>
          <w:szCs w:val="18"/>
        </w:rPr>
        <w:fldChar w:fldCharType="end"/>
      </w:r>
    </w:p>
    <w:p w:rsidR="0053629E" w:rsidRDefault="000D2C71">
      <w:pPr>
        <w:rPr>
          <w:rFonts w:ascii="Arial" w:eastAsia="Arial" w:hAnsi="Arial" w:cs="Arial"/>
          <w:sz w:val="18"/>
          <w:szCs w:val="18"/>
        </w:rPr>
      </w:pPr>
      <w:r>
        <w:rPr>
          <w:rFonts w:ascii="Arial" w:eastAsia="Arial" w:hAnsi="Arial" w:cs="Arial"/>
          <w:noProof/>
          <w:sz w:val="40"/>
          <w:szCs w:val="40"/>
          <w:lang w:eastAsia="cs-CZ"/>
        </w:rPr>
        <w:drawing>
          <wp:anchor distT="0" distB="0" distL="0" distR="0" simplePos="0" relativeHeight="251666432" behindDoc="1" locked="0" layoutInCell="1" allowOverlap="1">
            <wp:simplePos x="0" y="0"/>
            <wp:positionH relativeFrom="column">
              <wp:posOffset>3912870</wp:posOffset>
            </wp:positionH>
            <wp:positionV relativeFrom="page">
              <wp:posOffset>1813560</wp:posOffset>
            </wp:positionV>
            <wp:extent cx="2043471" cy="660400"/>
            <wp:effectExtent l="0" t="0" r="0" b="6350"/>
            <wp:wrapNone/>
            <wp:docPr id="2" name="Obrázek 2"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tretch>
                      <a:fillRect/>
                    </a:stretch>
                  </pic:blipFill>
                  <pic:spPr bwMode="auto">
                    <a:xfrm>
                      <a:off x="0" y="0"/>
                      <a:ext cx="2043471" cy="660400"/>
                    </a:xfrm>
                    <a:prstGeom prst="rect">
                      <a:avLst/>
                    </a:prstGeom>
                  </pic:spPr>
                </pic:pic>
              </a:graphicData>
            </a:graphic>
          </wp:anchor>
        </w:drawing>
      </w:r>
      <w:r>
        <w:rPr>
          <w:rFonts w:ascii="Arial" w:eastAsia="Arial" w:hAnsi="Arial" w:cs="Arial"/>
          <w:sz w:val="18"/>
          <w:szCs w:val="18"/>
        </w:rPr>
        <w:t>Spisová značka:</w:t>
      </w:r>
      <w:r>
        <w:rPr>
          <w:rFonts w:ascii="Arial" w:eastAsia="Arial" w:hAnsi="Arial" w:cs="Arial"/>
          <w:sz w:val="18"/>
          <w:szCs w:val="18"/>
        </w:rPr>
        <w:tab/>
      </w:r>
      <w:r>
        <w:rPr>
          <w:rFonts w:ascii="Arial" w:eastAsia="Arial" w:hAnsi="Arial" w:cs="Arial"/>
          <w:sz w:val="18"/>
          <w:szCs w:val="18"/>
        </w:rPr>
        <w:fldChar w:fldCharType="begin"/>
      </w:r>
      <w:r>
        <w:rPr>
          <w:rFonts w:ascii="Arial" w:eastAsia="Arial" w:hAnsi="Arial" w:cs="Arial"/>
          <w:sz w:val="18"/>
          <w:szCs w:val="18"/>
        </w:rPr>
        <w:instrText xml:space="preserve"> DOCVARIABLE  dms_spisova_znacka </w:instrText>
      </w:r>
      <w:r>
        <w:rPr>
          <w:rFonts w:ascii="Arial" w:eastAsia="Arial" w:hAnsi="Arial" w:cs="Arial"/>
          <w:sz w:val="18"/>
          <w:szCs w:val="18"/>
        </w:rPr>
        <w:fldChar w:fldCharType="separate"/>
      </w:r>
      <w:r>
        <w:rPr>
          <w:rFonts w:ascii="Arial" w:eastAsia="Arial" w:hAnsi="Arial" w:cs="Arial"/>
          <w:sz w:val="18"/>
          <w:szCs w:val="18"/>
        </w:rPr>
        <w:t>2RP16944/2013-504202/03/01</w:t>
      </w:r>
      <w:r>
        <w:rPr>
          <w:rFonts w:ascii="Arial" w:eastAsia="Arial" w:hAnsi="Arial" w:cs="Arial"/>
          <w:sz w:val="18"/>
          <w:szCs w:val="18"/>
        </w:rPr>
        <w:fldChar w:fldCharType="end"/>
      </w:r>
    </w:p>
    <w:p w:rsidR="0053629E" w:rsidRDefault="0053629E">
      <w:pPr>
        <w:rPr>
          <w:rFonts w:ascii="Arial" w:eastAsia="Arial" w:hAnsi="Arial" w:cs="Arial"/>
          <w:sz w:val="18"/>
          <w:szCs w:val="18"/>
        </w:rPr>
      </w:pPr>
    </w:p>
    <w:p w:rsidR="0053629E" w:rsidRDefault="000D2C71">
      <w:pPr>
        <w:rPr>
          <w:rFonts w:ascii="Arial" w:eastAsia="Arial" w:hAnsi="Arial" w:cs="Arial"/>
          <w:sz w:val="18"/>
          <w:szCs w:val="18"/>
        </w:rPr>
      </w:pPr>
      <w:r>
        <w:rPr>
          <w:rFonts w:ascii="Arial" w:eastAsia="Arial" w:hAnsi="Arial" w:cs="Arial"/>
          <w:sz w:val="18"/>
          <w:szCs w:val="18"/>
        </w:rPr>
        <w:t xml:space="preserve">Vyřizuje.: </w:t>
      </w:r>
      <w:r>
        <w:rPr>
          <w:rFonts w:ascii="Arial" w:eastAsia="Arial" w:hAnsi="Arial" w:cs="Arial"/>
          <w:sz w:val="18"/>
          <w:szCs w:val="18"/>
        </w:rPr>
        <w:tab/>
      </w:r>
      <w:r>
        <w:rPr>
          <w:rFonts w:ascii="Arial" w:eastAsia="Arial" w:hAnsi="Arial" w:cs="Arial"/>
          <w:sz w:val="18"/>
          <w:szCs w:val="18"/>
        </w:rPr>
        <w:fldChar w:fldCharType="begin"/>
      </w:r>
      <w:r>
        <w:rPr>
          <w:rFonts w:ascii="Arial" w:eastAsia="Arial" w:hAnsi="Arial" w:cs="Arial"/>
          <w:sz w:val="18"/>
          <w:szCs w:val="18"/>
        </w:rPr>
        <w:instrText xml:space="preserve"> DOCVARIABLE  dms_spravce_jmeno </w:instrText>
      </w:r>
      <w:r>
        <w:rPr>
          <w:rFonts w:ascii="Arial" w:eastAsia="Arial" w:hAnsi="Arial" w:cs="Arial"/>
          <w:sz w:val="18"/>
          <w:szCs w:val="18"/>
        </w:rPr>
        <w:fldChar w:fldCharType="separate"/>
      </w:r>
      <w:r>
        <w:rPr>
          <w:rFonts w:ascii="Arial" w:eastAsia="Arial" w:hAnsi="Arial" w:cs="Arial"/>
          <w:sz w:val="18"/>
          <w:szCs w:val="18"/>
        </w:rPr>
        <w:t xml:space="preserve">Bc. Jitka </w:t>
      </w:r>
      <w:proofErr w:type="spellStart"/>
      <w:r>
        <w:rPr>
          <w:rFonts w:ascii="Arial" w:eastAsia="Arial" w:hAnsi="Arial" w:cs="Arial"/>
          <w:sz w:val="18"/>
          <w:szCs w:val="18"/>
        </w:rPr>
        <w:t>Petružálková</w:t>
      </w:r>
      <w:proofErr w:type="spellEnd"/>
      <w:r>
        <w:rPr>
          <w:rFonts w:ascii="Arial" w:eastAsia="Arial" w:hAnsi="Arial" w:cs="Arial"/>
          <w:sz w:val="18"/>
          <w:szCs w:val="18"/>
        </w:rPr>
        <w:fldChar w:fldCharType="end"/>
      </w:r>
    </w:p>
    <w:p w:rsidR="0053629E" w:rsidRDefault="000D2C71">
      <w:pPr>
        <w:rPr>
          <w:rFonts w:ascii="Arial" w:eastAsia="Arial" w:hAnsi="Arial" w:cs="Arial"/>
          <w:sz w:val="18"/>
          <w:szCs w:val="18"/>
        </w:rPr>
      </w:pPr>
      <w:r>
        <w:rPr>
          <w:rFonts w:ascii="Arial" w:eastAsia="Arial" w:hAnsi="Arial" w:cs="Arial"/>
          <w:sz w:val="18"/>
          <w:szCs w:val="18"/>
        </w:rPr>
        <w:t>Tel.:</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fldChar w:fldCharType="begin"/>
      </w:r>
      <w:r>
        <w:rPr>
          <w:rFonts w:ascii="Arial" w:eastAsia="Arial" w:hAnsi="Arial" w:cs="Arial"/>
          <w:sz w:val="18"/>
          <w:szCs w:val="18"/>
        </w:rPr>
        <w:instrText xml:space="preserve"> DOCVARIABLE  dms_spravce_telefon </w:instrText>
      </w:r>
      <w:r>
        <w:rPr>
          <w:rFonts w:ascii="Arial" w:eastAsia="Arial" w:hAnsi="Arial" w:cs="Arial"/>
          <w:sz w:val="18"/>
          <w:szCs w:val="18"/>
        </w:rPr>
        <w:fldChar w:fldCharType="separate"/>
      </w:r>
      <w:r>
        <w:rPr>
          <w:rFonts w:ascii="Arial" w:eastAsia="Arial" w:hAnsi="Arial" w:cs="Arial"/>
          <w:sz w:val="18"/>
          <w:szCs w:val="18"/>
        </w:rPr>
        <w:t>724029279</w:t>
      </w:r>
      <w:r>
        <w:rPr>
          <w:rFonts w:ascii="Arial" w:eastAsia="Arial" w:hAnsi="Arial" w:cs="Arial"/>
          <w:sz w:val="18"/>
          <w:szCs w:val="18"/>
        </w:rPr>
        <w:fldChar w:fldCharType="end"/>
      </w:r>
    </w:p>
    <w:p w:rsidR="0053629E" w:rsidRDefault="000D2C71">
      <w:pPr>
        <w:rPr>
          <w:rFonts w:ascii="Arial" w:eastAsia="Arial" w:hAnsi="Arial" w:cs="Arial"/>
          <w:sz w:val="18"/>
          <w:szCs w:val="18"/>
        </w:rPr>
      </w:pPr>
      <w:r>
        <w:rPr>
          <w:rFonts w:ascii="Arial" w:eastAsia="Arial" w:hAnsi="Arial" w:cs="Arial"/>
          <w:sz w:val="18"/>
          <w:szCs w:val="18"/>
        </w:rPr>
        <w:t>ID DS:</w:t>
      </w:r>
      <w:r>
        <w:rPr>
          <w:rFonts w:ascii="Arial" w:eastAsia="Arial" w:hAnsi="Arial" w:cs="Arial"/>
          <w:sz w:val="18"/>
          <w:szCs w:val="18"/>
        </w:rPr>
        <w:tab/>
      </w:r>
      <w:r>
        <w:rPr>
          <w:rFonts w:ascii="Arial" w:eastAsia="Arial" w:hAnsi="Arial" w:cs="Arial"/>
          <w:sz w:val="18"/>
          <w:szCs w:val="18"/>
        </w:rPr>
        <w:tab/>
        <w:t>z49per3</w:t>
      </w:r>
    </w:p>
    <w:p w:rsidR="0053629E" w:rsidRDefault="000D2C71">
      <w:pPr>
        <w:rPr>
          <w:rFonts w:ascii="Arial" w:eastAsia="Arial" w:hAnsi="Arial" w:cs="Arial"/>
          <w:sz w:val="18"/>
          <w:szCs w:val="18"/>
        </w:rPr>
      </w:pPr>
      <w:r>
        <w:rPr>
          <w:rFonts w:ascii="Arial" w:eastAsia="Arial" w:hAnsi="Arial" w:cs="Arial"/>
          <w:sz w:val="18"/>
          <w:szCs w:val="18"/>
        </w:rPr>
        <w:t>E-mail:</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20"/>
          <w:szCs w:val="20"/>
        </w:rPr>
        <w:fldChar w:fldCharType="begin"/>
      </w:r>
      <w:r>
        <w:rPr>
          <w:rFonts w:ascii="Arial" w:eastAsia="Arial" w:hAnsi="Arial" w:cs="Arial"/>
          <w:sz w:val="20"/>
          <w:szCs w:val="20"/>
        </w:rPr>
        <w:instrText xml:space="preserve"> DOCVARIABLE  dms_spravce_mail </w:instrText>
      </w:r>
      <w:r>
        <w:rPr>
          <w:rFonts w:ascii="Arial" w:eastAsia="Arial" w:hAnsi="Arial" w:cs="Arial"/>
          <w:sz w:val="20"/>
          <w:szCs w:val="20"/>
        </w:rPr>
        <w:fldChar w:fldCharType="separate"/>
      </w:r>
      <w:r>
        <w:rPr>
          <w:rFonts w:ascii="Arial" w:eastAsia="Arial" w:hAnsi="Arial" w:cs="Arial"/>
          <w:sz w:val="18"/>
          <w:szCs w:val="18"/>
        </w:rPr>
        <w:t>j.petruzalkova@spucr.cz</w:t>
      </w:r>
      <w:r>
        <w:rPr>
          <w:rFonts w:ascii="Arial" w:eastAsia="Arial" w:hAnsi="Arial" w:cs="Arial"/>
          <w:sz w:val="20"/>
          <w:szCs w:val="20"/>
        </w:rPr>
        <w:fldChar w:fldCharType="end"/>
      </w:r>
    </w:p>
    <w:p w:rsidR="0053629E" w:rsidRDefault="0053629E">
      <w:pPr>
        <w:rPr>
          <w:rFonts w:ascii="Arial" w:eastAsia="Arial" w:hAnsi="Arial" w:cs="Arial"/>
          <w:sz w:val="18"/>
          <w:szCs w:val="18"/>
        </w:rPr>
      </w:pPr>
    </w:p>
    <w:p w:rsidR="0053629E" w:rsidRDefault="000D2C71">
      <w:pPr>
        <w:rPr>
          <w:rFonts w:ascii="Arial" w:eastAsia="Arial" w:hAnsi="Arial" w:cs="Arial"/>
          <w:sz w:val="18"/>
          <w:szCs w:val="18"/>
        </w:rPr>
      </w:pPr>
      <w:r>
        <w:rPr>
          <w:rFonts w:ascii="Arial" w:eastAsia="Arial" w:hAnsi="Arial" w:cs="Arial"/>
          <w:sz w:val="18"/>
          <w:szCs w:val="18"/>
        </w:rPr>
        <w:t>Datum:</w:t>
      </w:r>
      <w:r>
        <w:rPr>
          <w:rFonts w:ascii="Arial" w:eastAsia="Arial" w:hAnsi="Arial" w:cs="Arial"/>
          <w:sz w:val="18"/>
          <w:szCs w:val="18"/>
        </w:rPr>
        <w:tab/>
      </w:r>
      <w:r>
        <w:rPr>
          <w:rFonts w:ascii="Arial" w:eastAsia="Arial" w:hAnsi="Arial" w:cs="Arial"/>
          <w:sz w:val="18"/>
          <w:szCs w:val="18"/>
        </w:rPr>
        <w:tab/>
        <w:t>9.10.2017</w:t>
      </w:r>
    </w:p>
    <w:p w:rsidR="0053629E" w:rsidRDefault="0053629E">
      <w:pPr>
        <w:rPr>
          <w:rFonts w:ascii="Arial" w:eastAsia="Arial" w:hAnsi="Arial" w:cs="Arial"/>
          <w:sz w:val="18"/>
          <w:szCs w:val="18"/>
        </w:rPr>
      </w:pPr>
    </w:p>
    <w:p w:rsidR="0053629E" w:rsidRDefault="0053629E">
      <w:pPr>
        <w:rPr>
          <w:rFonts w:ascii="Arial" w:eastAsia="Arial" w:hAnsi="Arial" w:cs="Arial"/>
          <w:sz w:val="18"/>
          <w:szCs w:val="18"/>
        </w:rPr>
      </w:pPr>
    </w:p>
    <w:p w:rsidR="0053629E" w:rsidRDefault="0053629E">
      <w:pPr>
        <w:rPr>
          <w:rFonts w:ascii="Arial" w:eastAsia="Arial" w:hAnsi="Arial" w:cs="Arial"/>
          <w:sz w:val="18"/>
          <w:szCs w:val="18"/>
        </w:rPr>
      </w:pPr>
    </w:p>
    <w:p w:rsidR="0053629E" w:rsidRDefault="000D2C71">
      <w:pPr>
        <w:jc w:val="center"/>
        <w:rPr>
          <w:rFonts w:ascii="Arial" w:eastAsia="Arial" w:hAnsi="Arial" w:cs="Arial"/>
          <w:b/>
        </w:rPr>
      </w:pPr>
      <w:r>
        <w:rPr>
          <w:rFonts w:ascii="Arial" w:eastAsia="Arial" w:hAnsi="Arial" w:cs="Arial"/>
          <w:b/>
        </w:rPr>
        <w:t>Komplexní pozemkové úpravy v katastrálním území Poděvousy a navazujících katastrálních území Srbice u Kolovče a Těšovice u Kolovče.</w:t>
      </w:r>
    </w:p>
    <w:p w:rsidR="0053629E" w:rsidRDefault="000D2C71">
      <w:pPr>
        <w:jc w:val="center"/>
        <w:rPr>
          <w:rFonts w:ascii="Arial" w:eastAsia="Arial" w:hAnsi="Arial" w:cs="Arial"/>
          <w:b/>
        </w:rPr>
      </w:pPr>
      <w:r>
        <w:rPr>
          <w:rFonts w:ascii="Arial" w:eastAsia="Arial" w:hAnsi="Arial" w:cs="Arial"/>
          <w:b/>
        </w:rPr>
        <w:t xml:space="preserve"> </w:t>
      </w:r>
      <w:r>
        <w:br/>
      </w:r>
      <w:r>
        <w:rPr>
          <w:rFonts w:ascii="Arial" w:eastAsia="Arial" w:hAnsi="Arial" w:cs="Arial"/>
          <w:b/>
        </w:rPr>
        <w:t xml:space="preserve"> Zápis z úvodního jednání</w:t>
      </w:r>
    </w:p>
    <w:p w:rsidR="0053629E" w:rsidRDefault="0053629E">
      <w:pPr>
        <w:jc w:val="center"/>
        <w:rPr>
          <w:rFonts w:ascii="Arial" w:eastAsia="Arial" w:hAnsi="Arial" w:cs="Arial"/>
          <w:b/>
          <w:lang w:eastAsia="cs-CZ"/>
        </w:rPr>
      </w:pP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Datum konání: 9. října 2017</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 xml:space="preserve"> </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Místo konání: Poděvousy, Hospůdka u Trnky čp. 17</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 xml:space="preserve"> </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 xml:space="preserve">Účastníci: dle prezenční listiny </w:t>
      </w:r>
    </w:p>
    <w:p w:rsidR="0053629E" w:rsidRDefault="000D2C71">
      <w:pPr>
        <w:pStyle w:val="Odstavecseseznamem1"/>
        <w:ind w:left="0"/>
        <w:jc w:val="both"/>
        <w:rPr>
          <w:rFonts w:ascii="Arial" w:eastAsia="Arial" w:hAnsi="Arial" w:cs="Arial"/>
          <w:sz w:val="20"/>
          <w:szCs w:val="20"/>
          <w:lang w:eastAsia="cs-CZ"/>
        </w:rPr>
      </w:pPr>
      <w:r>
        <w:rPr>
          <w:rFonts w:ascii="Arial" w:eastAsia="Arial" w:hAnsi="Arial" w:cs="Arial"/>
          <w:sz w:val="20"/>
          <w:szCs w:val="20"/>
          <w:lang w:eastAsia="cs-CZ"/>
        </w:rPr>
        <w:t xml:space="preserve">Přítomno 41 vlastníků z 97 zvaných, tj. 42,3 % </w:t>
      </w:r>
    </w:p>
    <w:p w:rsidR="0053629E" w:rsidRDefault="0053629E">
      <w:pPr>
        <w:jc w:val="both"/>
        <w:rPr>
          <w:rFonts w:ascii="Arial" w:eastAsia="Arial" w:hAnsi="Arial" w:cs="Arial"/>
          <w:sz w:val="20"/>
          <w:szCs w:val="20"/>
          <w:lang w:eastAsia="cs-CZ"/>
        </w:rPr>
      </w:pP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V souladu s ustanovením § 7 zákona č. 139/2002 Sb., o pozemkových úpravách a pozemkových úřadech a o změně zákona č. 229/1991 Sb., o úpravě vlastnických vztahů k půdě a jinému zemědělskému majetku, ve znění pozdějších předpisů (dále jen „zákon“), bylo Státním pozemkovým úřadem, Krajským pozemkovým úřadem pro Plzeňský kraj, Pobočkou Domažlice (dále jen „pobočka“) svoláno úvodní jednání ke komplexním pozemkovým úpravám v katastrálním území Poděvousy a navazujících katastrálních územích Srbice u Kolovče a Těšovice u Kolovče.</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 xml:space="preserve"> </w:t>
      </w:r>
    </w:p>
    <w:p w:rsidR="0053629E" w:rsidRDefault="000D2C71">
      <w:pPr>
        <w:jc w:val="both"/>
        <w:rPr>
          <w:rFonts w:ascii="Arial" w:eastAsia="Arial" w:hAnsi="Arial" w:cs="Arial"/>
          <w:iCs/>
          <w:sz w:val="20"/>
          <w:szCs w:val="20"/>
          <w:lang w:eastAsia="cs-CZ"/>
        </w:rPr>
      </w:pPr>
      <w:r>
        <w:rPr>
          <w:rFonts w:ascii="Arial" w:eastAsia="Arial" w:hAnsi="Arial" w:cs="Arial"/>
          <w:iCs/>
          <w:sz w:val="20"/>
          <w:szCs w:val="20"/>
          <w:lang w:eastAsia="cs-CZ"/>
        </w:rPr>
        <w:t xml:space="preserve">Úvodní jednání zahájil vedoucí Pobočky v Domažlicích Ing. Kaiser, přivítal přítomné a seznámil přítomné s programem jednání. </w:t>
      </w:r>
    </w:p>
    <w:p w:rsidR="0053629E" w:rsidRDefault="0053629E">
      <w:pPr>
        <w:jc w:val="both"/>
        <w:rPr>
          <w:rFonts w:ascii="Arial" w:eastAsia="Arial" w:hAnsi="Arial" w:cs="Arial"/>
          <w:iCs/>
          <w:sz w:val="20"/>
          <w:szCs w:val="20"/>
          <w:lang w:eastAsia="cs-CZ"/>
        </w:rPr>
      </w:pPr>
    </w:p>
    <w:p w:rsidR="0053629E" w:rsidRDefault="000D2C71">
      <w:pPr>
        <w:jc w:val="both"/>
        <w:rPr>
          <w:rFonts w:ascii="Arial" w:eastAsia="Arial" w:hAnsi="Arial" w:cs="Arial"/>
          <w:b/>
          <w:iCs/>
          <w:sz w:val="20"/>
          <w:szCs w:val="20"/>
          <w:lang w:eastAsia="cs-CZ"/>
        </w:rPr>
      </w:pPr>
      <w:r>
        <w:rPr>
          <w:rFonts w:ascii="Arial" w:eastAsia="Arial" w:hAnsi="Arial" w:cs="Arial"/>
          <w:b/>
          <w:iCs/>
          <w:sz w:val="20"/>
          <w:szCs w:val="20"/>
          <w:lang w:eastAsia="cs-CZ"/>
        </w:rPr>
        <w:t>Program jednání:</w:t>
      </w:r>
    </w:p>
    <w:p w:rsidR="0053629E" w:rsidRDefault="000D2C71">
      <w:pPr>
        <w:pStyle w:val="Odstavecseseznamem1"/>
        <w:numPr>
          <w:ilvl w:val="0"/>
          <w:numId w:val="31"/>
        </w:numPr>
        <w:jc w:val="both"/>
        <w:rPr>
          <w:rFonts w:ascii="Arial" w:eastAsia="Arial" w:hAnsi="Arial" w:cs="Arial"/>
          <w:i/>
          <w:iCs/>
          <w:sz w:val="20"/>
          <w:szCs w:val="20"/>
          <w:lang w:eastAsia="cs-CZ"/>
        </w:rPr>
      </w:pPr>
      <w:r>
        <w:rPr>
          <w:rFonts w:ascii="Arial" w:eastAsia="Arial" w:hAnsi="Arial" w:cs="Arial"/>
          <w:iCs/>
          <w:sz w:val="20"/>
          <w:szCs w:val="20"/>
          <w:lang w:eastAsia="cs-CZ"/>
        </w:rPr>
        <w:t>představení zástupců Státního pozemkového úřadu, Krajského pozemkového úřadu, Pobočky Domažlice a zástupce zpracovatele KoPÚ</w:t>
      </w:r>
    </w:p>
    <w:p w:rsidR="0053629E" w:rsidRDefault="000D2C71">
      <w:pPr>
        <w:pStyle w:val="Odstavecseseznamem1"/>
        <w:numPr>
          <w:ilvl w:val="0"/>
          <w:numId w:val="31"/>
        </w:numPr>
        <w:jc w:val="both"/>
        <w:rPr>
          <w:rFonts w:ascii="Arial" w:eastAsia="Arial" w:hAnsi="Arial" w:cs="Arial"/>
          <w:i/>
          <w:iCs/>
          <w:sz w:val="20"/>
          <w:szCs w:val="20"/>
          <w:lang w:eastAsia="cs-CZ"/>
        </w:rPr>
      </w:pPr>
      <w:r>
        <w:rPr>
          <w:rFonts w:ascii="Arial" w:eastAsia="Arial" w:hAnsi="Arial" w:cs="Arial"/>
          <w:iCs/>
          <w:sz w:val="20"/>
          <w:szCs w:val="20"/>
          <w:lang w:eastAsia="cs-CZ"/>
        </w:rPr>
        <w:t>ustanovení volební komise</w:t>
      </w:r>
    </w:p>
    <w:p w:rsidR="0053629E" w:rsidRDefault="000D2C71">
      <w:pPr>
        <w:pStyle w:val="Odstavecseseznamem1"/>
        <w:numPr>
          <w:ilvl w:val="0"/>
          <w:numId w:val="31"/>
        </w:numPr>
        <w:jc w:val="both"/>
        <w:rPr>
          <w:rFonts w:ascii="Arial" w:eastAsia="Arial" w:hAnsi="Arial" w:cs="Arial"/>
          <w:i/>
          <w:iCs/>
          <w:sz w:val="20"/>
          <w:szCs w:val="20"/>
          <w:lang w:eastAsia="cs-CZ"/>
        </w:rPr>
      </w:pPr>
      <w:r>
        <w:rPr>
          <w:rFonts w:ascii="Arial" w:eastAsia="Arial" w:hAnsi="Arial" w:cs="Arial"/>
          <w:iCs/>
          <w:sz w:val="20"/>
          <w:szCs w:val="20"/>
          <w:lang w:eastAsia="cs-CZ"/>
        </w:rPr>
        <w:t>seznámení se základními právními předpisy</w:t>
      </w:r>
    </w:p>
    <w:p w:rsidR="0053629E" w:rsidRDefault="000D2C71">
      <w:pPr>
        <w:pStyle w:val="Odstavecseseznamem1"/>
        <w:numPr>
          <w:ilvl w:val="0"/>
          <w:numId w:val="31"/>
        </w:numPr>
        <w:jc w:val="both"/>
        <w:rPr>
          <w:rFonts w:ascii="Arial" w:eastAsia="Arial" w:hAnsi="Arial" w:cs="Arial"/>
          <w:i/>
          <w:iCs/>
          <w:sz w:val="20"/>
          <w:szCs w:val="20"/>
          <w:lang w:eastAsia="cs-CZ"/>
        </w:rPr>
      </w:pPr>
      <w:r>
        <w:rPr>
          <w:rFonts w:ascii="Arial" w:eastAsia="Arial" w:hAnsi="Arial" w:cs="Arial"/>
          <w:iCs/>
          <w:sz w:val="20"/>
          <w:szCs w:val="20"/>
          <w:lang w:eastAsia="cs-CZ"/>
        </w:rPr>
        <w:t>seznámení s cílem a významem pozemkových úprav pro vlastníky a pro katastr nemovitostí</w:t>
      </w:r>
    </w:p>
    <w:p w:rsidR="0053629E" w:rsidRDefault="000D2C71">
      <w:pPr>
        <w:pStyle w:val="Odstavecseseznamem1"/>
        <w:numPr>
          <w:ilvl w:val="0"/>
          <w:numId w:val="31"/>
        </w:numPr>
        <w:jc w:val="both"/>
        <w:rPr>
          <w:rFonts w:ascii="Arial" w:eastAsia="Arial" w:hAnsi="Arial" w:cs="Arial"/>
          <w:i/>
          <w:iCs/>
          <w:sz w:val="20"/>
          <w:szCs w:val="20"/>
          <w:lang w:eastAsia="cs-CZ"/>
        </w:rPr>
      </w:pPr>
      <w:r>
        <w:rPr>
          <w:rFonts w:ascii="Arial" w:eastAsia="Arial" w:hAnsi="Arial" w:cs="Arial"/>
          <w:iCs/>
          <w:sz w:val="20"/>
          <w:szCs w:val="20"/>
          <w:lang w:eastAsia="cs-CZ"/>
        </w:rPr>
        <w:t>seznámení s postupem zpracování pozemkových úpravy (časový harmonogram jednotlivých etap prací dle smlouvy o dílo)</w:t>
      </w:r>
    </w:p>
    <w:p w:rsidR="0053629E" w:rsidRDefault="000D2C71">
      <w:pPr>
        <w:pStyle w:val="Odstavecseseznamem1"/>
        <w:numPr>
          <w:ilvl w:val="0"/>
          <w:numId w:val="31"/>
        </w:numPr>
        <w:jc w:val="both"/>
        <w:rPr>
          <w:rFonts w:ascii="Arial" w:eastAsia="Arial" w:hAnsi="Arial" w:cs="Arial"/>
          <w:i/>
          <w:iCs/>
          <w:sz w:val="20"/>
          <w:szCs w:val="20"/>
          <w:lang w:eastAsia="cs-CZ"/>
        </w:rPr>
      </w:pPr>
      <w:r>
        <w:rPr>
          <w:rFonts w:ascii="Arial" w:eastAsia="Arial" w:hAnsi="Arial" w:cs="Arial"/>
          <w:iCs/>
          <w:sz w:val="20"/>
          <w:szCs w:val="20"/>
          <w:lang w:eastAsia="cs-CZ"/>
        </w:rPr>
        <w:t>seznámení s formou pozemkových úprav a obvodem pozemkové úpravy v k.ú. Poděvousy</w:t>
      </w:r>
    </w:p>
    <w:p w:rsidR="0053629E" w:rsidRDefault="000D2C71">
      <w:pPr>
        <w:pStyle w:val="Odstavecseseznamem1"/>
        <w:numPr>
          <w:ilvl w:val="0"/>
          <w:numId w:val="31"/>
        </w:numPr>
        <w:jc w:val="both"/>
        <w:rPr>
          <w:rFonts w:ascii="Arial" w:eastAsia="Arial" w:hAnsi="Arial" w:cs="Arial"/>
          <w:i/>
          <w:iCs/>
          <w:sz w:val="20"/>
          <w:szCs w:val="20"/>
          <w:lang w:eastAsia="cs-CZ"/>
        </w:rPr>
      </w:pPr>
      <w:r>
        <w:rPr>
          <w:rFonts w:ascii="Arial" w:eastAsia="Arial" w:hAnsi="Arial" w:cs="Arial"/>
          <w:iCs/>
          <w:sz w:val="20"/>
          <w:szCs w:val="20"/>
          <w:lang w:eastAsia="cs-CZ"/>
        </w:rPr>
        <w:t>seznámení s činností sboru zástupců</w:t>
      </w:r>
    </w:p>
    <w:p w:rsidR="0053629E" w:rsidRDefault="000D2C71">
      <w:pPr>
        <w:pStyle w:val="Odstavecseseznamem1"/>
        <w:numPr>
          <w:ilvl w:val="0"/>
          <w:numId w:val="31"/>
        </w:numPr>
        <w:jc w:val="both"/>
        <w:rPr>
          <w:rFonts w:ascii="Arial" w:eastAsia="Arial" w:hAnsi="Arial" w:cs="Arial"/>
          <w:i/>
          <w:iCs/>
          <w:sz w:val="20"/>
          <w:szCs w:val="20"/>
          <w:lang w:eastAsia="cs-CZ"/>
        </w:rPr>
      </w:pPr>
      <w:r>
        <w:rPr>
          <w:rFonts w:ascii="Arial" w:eastAsia="Arial" w:hAnsi="Arial" w:cs="Arial"/>
          <w:iCs/>
          <w:sz w:val="20"/>
          <w:szCs w:val="20"/>
          <w:lang w:eastAsia="cs-CZ"/>
        </w:rPr>
        <w:t>volba sboru zástupců</w:t>
      </w:r>
    </w:p>
    <w:p w:rsidR="0053629E" w:rsidRDefault="000D2C71">
      <w:pPr>
        <w:pStyle w:val="Odstavecseseznamem1"/>
        <w:numPr>
          <w:ilvl w:val="0"/>
          <w:numId w:val="31"/>
        </w:numPr>
        <w:jc w:val="both"/>
        <w:rPr>
          <w:rFonts w:ascii="Arial" w:eastAsia="Arial" w:hAnsi="Arial" w:cs="Arial"/>
          <w:i/>
          <w:iCs/>
          <w:sz w:val="20"/>
          <w:szCs w:val="20"/>
          <w:lang w:eastAsia="cs-CZ"/>
        </w:rPr>
      </w:pPr>
      <w:r>
        <w:rPr>
          <w:rFonts w:ascii="Arial" w:eastAsia="Arial" w:hAnsi="Arial" w:cs="Arial"/>
          <w:iCs/>
          <w:sz w:val="20"/>
          <w:szCs w:val="20"/>
          <w:lang w:eastAsia="cs-CZ"/>
        </w:rPr>
        <w:t>seznámení se zpracováním soupisů nároků – zpracovatel Ing. Krejčí</w:t>
      </w:r>
    </w:p>
    <w:p w:rsidR="0053629E" w:rsidRDefault="000D2C71">
      <w:pPr>
        <w:pStyle w:val="Odstavecseseznamem1"/>
        <w:numPr>
          <w:ilvl w:val="0"/>
          <w:numId w:val="31"/>
        </w:numPr>
        <w:jc w:val="both"/>
        <w:rPr>
          <w:rFonts w:ascii="Arial" w:eastAsia="Arial" w:hAnsi="Arial" w:cs="Arial"/>
          <w:i/>
          <w:iCs/>
          <w:sz w:val="20"/>
          <w:szCs w:val="20"/>
          <w:lang w:eastAsia="cs-CZ"/>
        </w:rPr>
      </w:pPr>
      <w:r>
        <w:rPr>
          <w:rFonts w:ascii="Arial" w:eastAsia="Arial" w:hAnsi="Arial" w:cs="Arial"/>
          <w:iCs/>
          <w:sz w:val="20"/>
          <w:szCs w:val="20"/>
          <w:lang w:eastAsia="cs-CZ"/>
        </w:rPr>
        <w:t>vyhlášení výsledků do sboru zástupců</w:t>
      </w:r>
    </w:p>
    <w:p w:rsidR="0053629E" w:rsidRDefault="000D2C71">
      <w:pPr>
        <w:pStyle w:val="Odstavecseseznamem1"/>
        <w:numPr>
          <w:ilvl w:val="0"/>
          <w:numId w:val="31"/>
        </w:numPr>
        <w:jc w:val="both"/>
        <w:rPr>
          <w:rFonts w:ascii="Arial" w:eastAsia="Arial" w:hAnsi="Arial" w:cs="Arial"/>
          <w:i/>
          <w:iCs/>
          <w:sz w:val="20"/>
          <w:szCs w:val="20"/>
          <w:lang w:eastAsia="cs-CZ"/>
        </w:rPr>
      </w:pPr>
      <w:r>
        <w:rPr>
          <w:rFonts w:ascii="Arial" w:eastAsia="Arial" w:hAnsi="Arial" w:cs="Arial"/>
          <w:iCs/>
          <w:sz w:val="20"/>
          <w:szCs w:val="20"/>
          <w:lang w:eastAsia="cs-CZ"/>
        </w:rPr>
        <w:t>diskuze</w:t>
      </w:r>
    </w:p>
    <w:p w:rsidR="0053629E" w:rsidRDefault="0053629E">
      <w:pPr>
        <w:jc w:val="both"/>
        <w:rPr>
          <w:rFonts w:ascii="Arial" w:eastAsia="Arial" w:hAnsi="Arial" w:cs="Arial"/>
          <w:i/>
          <w:iCs/>
          <w:sz w:val="20"/>
          <w:szCs w:val="20"/>
          <w:lang w:eastAsia="cs-CZ"/>
        </w:rPr>
      </w:pPr>
    </w:p>
    <w:p w:rsidR="0053629E" w:rsidRDefault="000D2C71">
      <w:pPr>
        <w:pStyle w:val="Odstavecseseznamem1"/>
        <w:ind w:left="0"/>
        <w:jc w:val="both"/>
        <w:rPr>
          <w:rFonts w:ascii="Arial" w:eastAsia="Arial" w:hAnsi="Arial" w:cs="Arial"/>
          <w:b/>
          <w:sz w:val="20"/>
          <w:szCs w:val="20"/>
          <w:lang w:eastAsia="cs-CZ"/>
        </w:rPr>
      </w:pPr>
      <w:r>
        <w:rPr>
          <w:rFonts w:ascii="Arial" w:eastAsia="Arial" w:hAnsi="Arial" w:cs="Arial"/>
          <w:b/>
          <w:sz w:val="20"/>
          <w:szCs w:val="20"/>
          <w:lang w:eastAsia="cs-CZ"/>
        </w:rPr>
        <w:t>1. Byli představeni zástupci pobočky a zpracovatele:</w:t>
      </w:r>
    </w:p>
    <w:p w:rsidR="0053629E" w:rsidRDefault="000D2C71">
      <w:pPr>
        <w:pStyle w:val="Odstavecseseznamem1"/>
        <w:ind w:left="0"/>
        <w:jc w:val="both"/>
        <w:rPr>
          <w:rFonts w:ascii="Arial" w:eastAsia="Arial" w:hAnsi="Arial" w:cs="Arial"/>
          <w:sz w:val="20"/>
          <w:szCs w:val="20"/>
          <w:lang w:eastAsia="cs-CZ"/>
        </w:rPr>
      </w:pPr>
      <w:r>
        <w:rPr>
          <w:rFonts w:ascii="Arial" w:eastAsia="Arial" w:hAnsi="Arial" w:cs="Arial"/>
          <w:sz w:val="20"/>
          <w:szCs w:val="20"/>
          <w:lang w:eastAsia="cs-CZ"/>
        </w:rPr>
        <w:t xml:space="preserve"> Za Pobočku Domažlice: Ing. Jan Kaiser</w:t>
      </w:r>
    </w:p>
    <w:p w:rsidR="0053629E" w:rsidRDefault="000D2C71">
      <w:pPr>
        <w:pStyle w:val="Odstavecseseznamem1"/>
        <w:jc w:val="both"/>
        <w:rPr>
          <w:rFonts w:ascii="Arial" w:eastAsia="Arial" w:hAnsi="Arial" w:cs="Arial"/>
          <w:sz w:val="20"/>
          <w:szCs w:val="20"/>
          <w:lang w:eastAsia="cs-CZ"/>
        </w:rPr>
      </w:pPr>
      <w:r>
        <w:rPr>
          <w:rFonts w:ascii="Arial" w:eastAsia="Arial" w:hAnsi="Arial" w:cs="Arial"/>
          <w:sz w:val="20"/>
          <w:szCs w:val="20"/>
          <w:lang w:eastAsia="cs-CZ"/>
        </w:rPr>
        <w:tab/>
      </w:r>
      <w:r>
        <w:rPr>
          <w:rFonts w:ascii="Arial" w:eastAsia="Arial" w:hAnsi="Arial" w:cs="Arial"/>
          <w:sz w:val="20"/>
          <w:szCs w:val="20"/>
          <w:lang w:eastAsia="cs-CZ"/>
        </w:rPr>
        <w:tab/>
        <w:t xml:space="preserve">    Bc. Jitka Petružálková</w:t>
      </w:r>
    </w:p>
    <w:p w:rsidR="0053629E" w:rsidRDefault="000D2C71">
      <w:pPr>
        <w:pStyle w:val="Odstavecseseznamem1"/>
        <w:jc w:val="both"/>
        <w:rPr>
          <w:rFonts w:ascii="Arial" w:eastAsia="Arial" w:hAnsi="Arial" w:cs="Arial"/>
          <w:sz w:val="20"/>
          <w:szCs w:val="20"/>
          <w:lang w:eastAsia="cs-CZ"/>
        </w:rPr>
      </w:pPr>
      <w:r>
        <w:rPr>
          <w:rFonts w:ascii="Arial" w:eastAsia="Arial" w:hAnsi="Arial" w:cs="Arial"/>
          <w:sz w:val="20"/>
          <w:szCs w:val="20"/>
          <w:lang w:eastAsia="cs-CZ"/>
        </w:rPr>
        <w:tab/>
      </w:r>
      <w:r>
        <w:rPr>
          <w:rFonts w:ascii="Arial" w:eastAsia="Arial" w:hAnsi="Arial" w:cs="Arial"/>
          <w:sz w:val="20"/>
          <w:szCs w:val="20"/>
          <w:lang w:eastAsia="cs-CZ"/>
        </w:rPr>
        <w:tab/>
        <w:t xml:space="preserve">    Mgr. Eva Jandová</w:t>
      </w:r>
    </w:p>
    <w:p w:rsidR="0053629E" w:rsidRDefault="000D2C71">
      <w:pPr>
        <w:pStyle w:val="Odstavecseseznamem1"/>
        <w:jc w:val="both"/>
        <w:rPr>
          <w:rFonts w:ascii="Arial" w:eastAsia="Arial" w:hAnsi="Arial" w:cs="Arial"/>
          <w:sz w:val="20"/>
          <w:szCs w:val="20"/>
          <w:lang w:eastAsia="cs-CZ"/>
        </w:rPr>
      </w:pPr>
      <w:r>
        <w:rPr>
          <w:rFonts w:ascii="Arial" w:eastAsia="Arial" w:hAnsi="Arial" w:cs="Arial"/>
          <w:sz w:val="20"/>
          <w:szCs w:val="20"/>
          <w:lang w:eastAsia="cs-CZ"/>
        </w:rPr>
        <w:tab/>
      </w:r>
      <w:r>
        <w:rPr>
          <w:rFonts w:ascii="Arial" w:eastAsia="Arial" w:hAnsi="Arial" w:cs="Arial"/>
          <w:sz w:val="20"/>
          <w:szCs w:val="20"/>
          <w:lang w:eastAsia="cs-CZ"/>
        </w:rPr>
        <w:tab/>
        <w:t xml:space="preserve">    Ing. Lucie Paidarová</w:t>
      </w:r>
    </w:p>
    <w:p w:rsidR="0053629E" w:rsidRDefault="000D2C71">
      <w:pPr>
        <w:pStyle w:val="Odstavecseseznamem1"/>
        <w:ind w:left="0"/>
        <w:jc w:val="both"/>
        <w:rPr>
          <w:rFonts w:ascii="Arial" w:eastAsia="Arial" w:hAnsi="Arial" w:cs="Arial"/>
          <w:sz w:val="20"/>
          <w:szCs w:val="20"/>
          <w:lang w:eastAsia="cs-CZ"/>
        </w:rPr>
      </w:pPr>
      <w:r>
        <w:rPr>
          <w:rFonts w:ascii="Arial" w:eastAsia="Arial" w:hAnsi="Arial" w:cs="Arial"/>
          <w:sz w:val="20"/>
          <w:szCs w:val="20"/>
          <w:lang w:eastAsia="cs-CZ"/>
        </w:rPr>
        <w:t xml:space="preserve">  Za zpracovatele: Ing. Jiří Krejčí</w:t>
      </w:r>
    </w:p>
    <w:p w:rsidR="0053629E" w:rsidRDefault="000D2C71">
      <w:pPr>
        <w:pStyle w:val="Odstavecseseznamem1"/>
        <w:ind w:left="0"/>
        <w:jc w:val="both"/>
        <w:rPr>
          <w:rFonts w:ascii="Arial" w:eastAsia="Arial" w:hAnsi="Arial" w:cs="Arial"/>
          <w:sz w:val="20"/>
          <w:szCs w:val="20"/>
          <w:lang w:eastAsia="cs-CZ"/>
        </w:rPr>
      </w:pPr>
      <w:r>
        <w:rPr>
          <w:rFonts w:ascii="Arial" w:eastAsia="Arial" w:hAnsi="Arial" w:cs="Arial"/>
          <w:sz w:val="20"/>
          <w:szCs w:val="20"/>
          <w:lang w:eastAsia="cs-CZ"/>
        </w:rPr>
        <w:lastRenderedPageBreak/>
        <w:t>Kontaktní údaje Státního pozemkového úřadu, Krajského pozemkového úřadu pro Plzeňský kraj, Pobočky Domažlice:</w:t>
      </w:r>
    </w:p>
    <w:p w:rsidR="0053629E" w:rsidRDefault="000D2C71">
      <w:pPr>
        <w:pStyle w:val="Odstavecseseznamem1"/>
        <w:ind w:left="0"/>
        <w:jc w:val="both"/>
        <w:rPr>
          <w:rFonts w:ascii="Arial" w:eastAsia="Arial" w:hAnsi="Arial" w:cs="Arial"/>
          <w:sz w:val="20"/>
          <w:szCs w:val="20"/>
          <w:lang w:eastAsia="cs-CZ"/>
        </w:rPr>
      </w:pPr>
      <w:r>
        <w:rPr>
          <w:rFonts w:ascii="Arial" w:eastAsia="Arial" w:hAnsi="Arial" w:cs="Arial"/>
          <w:sz w:val="20"/>
          <w:szCs w:val="20"/>
          <w:lang w:eastAsia="cs-CZ"/>
        </w:rPr>
        <w:t>vedoucí pobočky: Ing. Jan Kaiser</w:t>
      </w:r>
    </w:p>
    <w:p w:rsidR="0053629E" w:rsidRDefault="000D2C71">
      <w:pPr>
        <w:pStyle w:val="Odstavecseseznamem1"/>
        <w:ind w:left="0"/>
        <w:jc w:val="both"/>
        <w:rPr>
          <w:rFonts w:ascii="Arial" w:eastAsia="Arial" w:hAnsi="Arial" w:cs="Arial"/>
          <w:sz w:val="20"/>
          <w:szCs w:val="20"/>
          <w:lang w:eastAsia="cs-CZ"/>
        </w:rPr>
      </w:pPr>
      <w:r>
        <w:rPr>
          <w:rFonts w:ascii="Arial" w:eastAsia="Arial" w:hAnsi="Arial" w:cs="Arial"/>
          <w:sz w:val="20"/>
          <w:szCs w:val="20"/>
          <w:lang w:eastAsia="cs-CZ"/>
        </w:rPr>
        <w:t>odpovědná osoba pozemkové úpravy: Bc. Jitka Petružálková, tel. 724 029 279</w:t>
      </w:r>
    </w:p>
    <w:p w:rsidR="0053629E" w:rsidRDefault="000D2C71">
      <w:pPr>
        <w:pStyle w:val="Odstavecseseznamem1"/>
        <w:ind w:left="0"/>
        <w:jc w:val="both"/>
        <w:rPr>
          <w:rFonts w:ascii="Arial" w:eastAsia="Arial" w:hAnsi="Arial" w:cs="Arial"/>
          <w:sz w:val="20"/>
          <w:szCs w:val="20"/>
          <w:lang w:eastAsia="cs-CZ"/>
        </w:rPr>
      </w:pPr>
      <w:r>
        <w:rPr>
          <w:rFonts w:ascii="Arial" w:eastAsia="Arial" w:hAnsi="Arial" w:cs="Arial"/>
          <w:sz w:val="20"/>
          <w:szCs w:val="20"/>
          <w:lang w:eastAsia="cs-CZ"/>
        </w:rPr>
        <w:t>e-mail:j.petruzalkova@spucr.cz</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adresa: Haltravská 438, 344 01 Domažlice</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e-mail: domazlice.pk@spucr.cz</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telefon: 727 956 737</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elektronická úřední deska:</w:t>
      </w:r>
    </w:p>
    <w:p w:rsidR="0053629E" w:rsidRDefault="00E710BA">
      <w:pPr>
        <w:jc w:val="both"/>
        <w:rPr>
          <w:rFonts w:ascii="Arial" w:eastAsia="Arial" w:hAnsi="Arial" w:cs="Arial"/>
          <w:sz w:val="20"/>
          <w:szCs w:val="20"/>
          <w:lang w:eastAsia="cs-CZ"/>
        </w:rPr>
      </w:pPr>
      <w:hyperlink r:id="rId10" w:history="1">
        <w:r w:rsidR="000D2C71">
          <w:rPr>
            <w:rStyle w:val="Hypertextovodkaz"/>
            <w:rFonts w:ascii="Arial" w:eastAsia="Arial" w:hAnsi="Arial" w:cs="Arial"/>
            <w:sz w:val="20"/>
            <w:szCs w:val="20"/>
            <w:lang w:eastAsia="cs-CZ"/>
          </w:rPr>
          <w:t>http://eagri.cz/public/web/mze/uredni-desky/statni-pozemkovy-urad/plzensky-kraj/pobocka-domazlice/</w:t>
        </w:r>
      </w:hyperlink>
    </w:p>
    <w:p w:rsidR="0053629E" w:rsidRDefault="0053629E">
      <w:pPr>
        <w:jc w:val="both"/>
        <w:rPr>
          <w:rFonts w:ascii="Arial" w:eastAsia="Arial" w:hAnsi="Arial" w:cs="Arial"/>
          <w:sz w:val="20"/>
          <w:szCs w:val="20"/>
          <w:lang w:eastAsia="cs-CZ"/>
        </w:rPr>
      </w:pPr>
    </w:p>
    <w:p w:rsidR="0053629E" w:rsidRDefault="000D2C71">
      <w:pPr>
        <w:jc w:val="both"/>
        <w:rPr>
          <w:rStyle w:val="Hypertextovodkaz"/>
          <w:rFonts w:ascii="Arial" w:eastAsia="Arial" w:hAnsi="Arial" w:cs="Arial"/>
          <w:sz w:val="20"/>
          <w:szCs w:val="20"/>
          <w:lang w:eastAsia="cs-CZ"/>
        </w:rPr>
      </w:pPr>
      <w:r>
        <w:rPr>
          <w:rFonts w:ascii="Arial" w:eastAsia="Arial" w:hAnsi="Arial" w:cs="Arial"/>
          <w:sz w:val="20"/>
          <w:szCs w:val="20"/>
          <w:lang w:eastAsia="cs-CZ"/>
        </w:rPr>
        <w:t xml:space="preserve">Zpracovatelem komplexních pozemkových úprav (dále jen KoPÚ) v katastrálním území Poděvousy je firma GEOREAL spol. s r.o., se sídlem Hálkova 1059/12, 301 00 Plzeň, tel. 377 237 343, e-mail: </w:t>
      </w:r>
      <w:hyperlink r:id="rId11" w:history="1">
        <w:r>
          <w:rPr>
            <w:rStyle w:val="Hypertextovodkaz"/>
            <w:rFonts w:ascii="Arial" w:eastAsia="Arial" w:hAnsi="Arial" w:cs="Arial"/>
            <w:sz w:val="20"/>
            <w:szCs w:val="20"/>
            <w:lang w:eastAsia="cs-CZ"/>
          </w:rPr>
          <w:t>georeal@georeal.cz</w:t>
        </w:r>
      </w:hyperlink>
      <w:r>
        <w:rPr>
          <w:rStyle w:val="Hypertextovodkaz"/>
          <w:rFonts w:ascii="Arial" w:eastAsia="Arial" w:hAnsi="Arial" w:cs="Arial"/>
          <w:sz w:val="20"/>
          <w:szCs w:val="20"/>
          <w:lang w:eastAsia="cs-CZ"/>
        </w:rPr>
        <w:t>.</w:t>
      </w:r>
    </w:p>
    <w:p w:rsidR="0053629E" w:rsidRDefault="0053629E">
      <w:pPr>
        <w:pStyle w:val="Nzev"/>
        <w:jc w:val="left"/>
        <w:rPr>
          <w:rStyle w:val="Hypertextovodkaz"/>
          <w:rFonts w:ascii="Arial" w:eastAsia="Arial" w:hAnsi="Arial" w:cs="Arial"/>
          <w:sz w:val="20"/>
          <w:szCs w:val="20"/>
          <w:lang w:eastAsia="cs-CZ"/>
        </w:rPr>
      </w:pPr>
    </w:p>
    <w:p w:rsidR="0053629E" w:rsidRDefault="0053629E">
      <w:pPr>
        <w:pStyle w:val="Nzev"/>
        <w:jc w:val="left"/>
        <w:rPr>
          <w:rStyle w:val="Hypertextovodkaz"/>
          <w:rFonts w:ascii="Arial" w:eastAsia="Arial" w:hAnsi="Arial" w:cs="Arial"/>
          <w:sz w:val="20"/>
          <w:szCs w:val="20"/>
          <w:lang w:eastAsia="cs-CZ"/>
        </w:rPr>
      </w:pPr>
    </w:p>
    <w:p w:rsidR="0053629E" w:rsidRDefault="000D2C71">
      <w:pPr>
        <w:jc w:val="both"/>
        <w:rPr>
          <w:rFonts w:ascii="Arial" w:eastAsia="Arial" w:hAnsi="Arial" w:cs="Arial"/>
          <w:b/>
          <w:sz w:val="20"/>
          <w:szCs w:val="20"/>
          <w:lang w:eastAsia="cs-CZ"/>
        </w:rPr>
      </w:pPr>
      <w:r>
        <w:rPr>
          <w:rFonts w:ascii="Arial" w:eastAsia="Arial" w:hAnsi="Arial" w:cs="Arial"/>
          <w:b/>
          <w:sz w:val="20"/>
          <w:szCs w:val="20"/>
          <w:lang w:eastAsia="cs-CZ"/>
        </w:rPr>
        <w:t>2.</w:t>
      </w:r>
      <w:r>
        <w:rPr>
          <w:rFonts w:ascii="Arial" w:eastAsia="Arial" w:hAnsi="Arial" w:cs="Arial"/>
          <w:sz w:val="20"/>
          <w:szCs w:val="20"/>
          <w:lang w:eastAsia="cs-CZ"/>
        </w:rPr>
        <w:t xml:space="preserve"> </w:t>
      </w:r>
      <w:r>
        <w:rPr>
          <w:rFonts w:ascii="Arial" w:eastAsia="Arial" w:hAnsi="Arial" w:cs="Arial"/>
          <w:b/>
          <w:sz w:val="20"/>
          <w:szCs w:val="20"/>
          <w:lang w:eastAsia="cs-CZ"/>
        </w:rPr>
        <w:t>Ustanovení volební komise</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Do volební komise byly navrženy: Mgr. Eva Jandová, Ing. Lucie Paidarová a paní Anděla Štefflová.</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Nikdo další se do velební komise nepřihlásil.</w:t>
      </w:r>
    </w:p>
    <w:p w:rsidR="0053629E" w:rsidRDefault="0053629E">
      <w:pPr>
        <w:jc w:val="both"/>
        <w:rPr>
          <w:rFonts w:ascii="Arial" w:eastAsia="Arial" w:hAnsi="Arial" w:cs="Arial"/>
          <w:sz w:val="20"/>
          <w:szCs w:val="20"/>
          <w:lang w:eastAsia="cs-CZ"/>
        </w:rPr>
      </w:pPr>
    </w:p>
    <w:p w:rsidR="0053629E" w:rsidRDefault="0053629E">
      <w:pPr>
        <w:jc w:val="both"/>
        <w:rPr>
          <w:rFonts w:ascii="Arial" w:eastAsia="Arial" w:hAnsi="Arial" w:cs="Arial"/>
          <w:sz w:val="20"/>
          <w:szCs w:val="20"/>
          <w:lang w:eastAsia="cs-CZ"/>
        </w:rPr>
      </w:pPr>
    </w:p>
    <w:p w:rsidR="0053629E" w:rsidRDefault="000D2C71">
      <w:pPr>
        <w:jc w:val="both"/>
        <w:rPr>
          <w:rFonts w:ascii="Arial" w:eastAsia="Arial" w:hAnsi="Arial" w:cs="Arial"/>
          <w:b/>
          <w:sz w:val="20"/>
          <w:szCs w:val="20"/>
          <w:lang w:eastAsia="cs-CZ"/>
        </w:rPr>
      </w:pPr>
      <w:r>
        <w:rPr>
          <w:rFonts w:ascii="Arial" w:eastAsia="Arial" w:hAnsi="Arial" w:cs="Arial"/>
          <w:b/>
          <w:sz w:val="20"/>
          <w:szCs w:val="20"/>
          <w:lang w:eastAsia="cs-CZ"/>
        </w:rPr>
        <w:t>3.</w:t>
      </w:r>
      <w:r>
        <w:rPr>
          <w:rFonts w:ascii="Arial" w:eastAsia="Arial" w:hAnsi="Arial" w:cs="Arial"/>
          <w:sz w:val="20"/>
          <w:szCs w:val="20"/>
          <w:lang w:eastAsia="cs-CZ"/>
        </w:rPr>
        <w:t xml:space="preserve"> </w:t>
      </w:r>
      <w:r>
        <w:rPr>
          <w:rFonts w:ascii="Arial" w:eastAsia="Arial" w:hAnsi="Arial" w:cs="Arial"/>
          <w:b/>
          <w:sz w:val="20"/>
          <w:szCs w:val="20"/>
          <w:lang w:eastAsia="cs-CZ"/>
        </w:rPr>
        <w:t>Seznámení se základními právními předpisy</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 xml:space="preserve">Pozemkové úpravy se provádějí dle zákona č. 139/2002 Sb. o pozemkových úpravách a pozemkových úřadech a o změně zákona č. 229/1991 Sb., o úpravě vlastnických vztahů k půdě a jinému zemědělskému majetku, ve znění pozdějších předpisů a prováděcí vyhláškou č. 13/2014 o postupu při provádění pozemkových úprav a náležitostech návrhu pozemkových úprav. </w:t>
      </w:r>
    </w:p>
    <w:p w:rsidR="0053629E" w:rsidRDefault="0053629E">
      <w:pPr>
        <w:jc w:val="both"/>
        <w:rPr>
          <w:rFonts w:ascii="Arial" w:eastAsia="Arial" w:hAnsi="Arial" w:cs="Arial"/>
          <w:sz w:val="20"/>
          <w:szCs w:val="20"/>
          <w:lang w:eastAsia="cs-CZ"/>
        </w:rPr>
      </w:pPr>
    </w:p>
    <w:p w:rsidR="0053629E" w:rsidRDefault="000D2C71">
      <w:pPr>
        <w:jc w:val="both"/>
        <w:rPr>
          <w:rFonts w:ascii="Arial" w:eastAsia="Arial" w:hAnsi="Arial" w:cs="Arial"/>
          <w:sz w:val="20"/>
          <w:szCs w:val="20"/>
          <w:lang w:eastAsia="cs-CZ"/>
        </w:rPr>
      </w:pPr>
      <w:r>
        <w:rPr>
          <w:rFonts w:ascii="Arial" w:eastAsia="Arial" w:hAnsi="Arial" w:cs="Arial"/>
          <w:b/>
          <w:sz w:val="20"/>
          <w:szCs w:val="20"/>
          <w:lang w:eastAsia="cs-CZ"/>
        </w:rPr>
        <w:t>4.</w:t>
      </w:r>
      <w:r>
        <w:rPr>
          <w:rFonts w:ascii="Arial" w:eastAsia="Arial" w:hAnsi="Arial" w:cs="Arial"/>
          <w:sz w:val="20"/>
          <w:szCs w:val="20"/>
          <w:lang w:eastAsia="cs-CZ"/>
        </w:rPr>
        <w:t xml:space="preserve"> </w:t>
      </w:r>
      <w:r>
        <w:rPr>
          <w:rFonts w:ascii="Arial" w:eastAsia="Arial" w:hAnsi="Arial" w:cs="Arial"/>
          <w:b/>
          <w:sz w:val="20"/>
          <w:szCs w:val="20"/>
          <w:lang w:eastAsia="cs-CZ"/>
        </w:rPr>
        <w:t>Cíle pozemkových úprav a význam pozemkových úprav pro vlastníky a pro katastr nemovitostí</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Cíle pozemkových úprav:</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obnovení osobního vztahu lidí k zemědělské půdě a krajině</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zpřístupnění pozemků jejich vlastníkům a celkové zvýšení prostupnosti krajiny</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vytvoření podmínek pro racionální hospodaření na pozemcích</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důsledná ochrana zemědělské půdy</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ochrana kvality vody, zvýšení retence v krajině</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obnovení struktury krajiny z hlediska životního prostředí</w:t>
      </w:r>
    </w:p>
    <w:p w:rsidR="0053629E" w:rsidRDefault="0053629E">
      <w:pPr>
        <w:jc w:val="both"/>
        <w:rPr>
          <w:rFonts w:ascii="Arial" w:eastAsia="Arial" w:hAnsi="Arial" w:cs="Arial"/>
          <w:sz w:val="20"/>
          <w:szCs w:val="20"/>
          <w:lang w:eastAsia="cs-CZ"/>
        </w:rPr>
      </w:pP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Význam pozemkových úprav pro vlastníky:</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upřesnění vlastnictví pozemků co do výměry i polohy</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úprava tvaru pozemků a možnost jejich scelení</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možnost reálného rozdělení spoluvlastnictví</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bezplatné vytyčení pozemků v terénu po pozemkové úpravě</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zpřístupnění pozemků sítí polních cest</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zvýšení tržní ceny pozemků</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možnost zahájení užívání svých pozemků dříve nepřístupných</w:t>
      </w:r>
    </w:p>
    <w:p w:rsidR="0053629E" w:rsidRDefault="0053629E">
      <w:pPr>
        <w:jc w:val="both"/>
        <w:rPr>
          <w:rFonts w:ascii="Arial" w:eastAsia="Arial" w:hAnsi="Arial" w:cs="Arial"/>
          <w:sz w:val="20"/>
          <w:szCs w:val="20"/>
          <w:lang w:eastAsia="cs-CZ"/>
        </w:rPr>
      </w:pP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Význam pozemkových úprav pro katastr nemovitostí:</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vznik digitální katastrální mapy</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přesné výměry pozemků</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oprava případných nesprávností</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odstranění parcel ve zjednodušené evidenci</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vyřešení duplicitního vlastnictví</w:t>
      </w:r>
    </w:p>
    <w:p w:rsidR="0053629E" w:rsidRDefault="0053629E">
      <w:pPr>
        <w:jc w:val="both"/>
        <w:rPr>
          <w:rFonts w:ascii="Arial" w:eastAsia="Arial" w:hAnsi="Arial" w:cs="Arial"/>
          <w:sz w:val="20"/>
          <w:szCs w:val="20"/>
          <w:lang w:eastAsia="cs-CZ"/>
        </w:rPr>
      </w:pP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Výsledkem pozemkové úpravy je obnovený digitální katastrální operát a schválený plán společných zařízení (PSZ).</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Veškeré náklady na pozemkové úpravy jsou hrazeny z prostředků státu.</w:t>
      </w:r>
    </w:p>
    <w:p w:rsidR="0053629E" w:rsidRDefault="0053629E">
      <w:pPr>
        <w:jc w:val="both"/>
        <w:rPr>
          <w:rFonts w:ascii="Arial" w:eastAsia="Arial" w:hAnsi="Arial" w:cs="Arial"/>
          <w:sz w:val="20"/>
          <w:szCs w:val="20"/>
          <w:lang w:eastAsia="cs-CZ"/>
        </w:rPr>
      </w:pPr>
    </w:p>
    <w:p w:rsidR="0053629E" w:rsidRDefault="000D2C71">
      <w:pPr>
        <w:pStyle w:val="Odstavecseseznamem1"/>
        <w:ind w:left="0"/>
        <w:jc w:val="both"/>
        <w:rPr>
          <w:rFonts w:ascii="Arial" w:eastAsia="Arial" w:hAnsi="Arial" w:cs="Arial"/>
          <w:b/>
          <w:iCs/>
          <w:sz w:val="20"/>
          <w:szCs w:val="20"/>
          <w:lang w:eastAsia="cs-CZ"/>
        </w:rPr>
      </w:pPr>
      <w:r>
        <w:rPr>
          <w:rFonts w:ascii="Arial" w:eastAsia="Arial" w:hAnsi="Arial" w:cs="Arial"/>
          <w:b/>
          <w:sz w:val="20"/>
          <w:szCs w:val="20"/>
          <w:lang w:eastAsia="cs-CZ"/>
        </w:rPr>
        <w:t>5.</w:t>
      </w:r>
      <w:r>
        <w:rPr>
          <w:rFonts w:ascii="Arial" w:eastAsia="Arial" w:hAnsi="Arial" w:cs="Arial"/>
          <w:sz w:val="20"/>
          <w:szCs w:val="20"/>
          <w:lang w:eastAsia="cs-CZ"/>
        </w:rPr>
        <w:t xml:space="preserve"> </w:t>
      </w:r>
      <w:r>
        <w:rPr>
          <w:rFonts w:ascii="Arial" w:eastAsia="Arial" w:hAnsi="Arial" w:cs="Arial"/>
          <w:b/>
          <w:sz w:val="20"/>
          <w:szCs w:val="20"/>
          <w:lang w:eastAsia="cs-CZ"/>
        </w:rPr>
        <w:t>S</w:t>
      </w:r>
      <w:r>
        <w:rPr>
          <w:rFonts w:ascii="Arial" w:eastAsia="Arial" w:hAnsi="Arial" w:cs="Arial"/>
          <w:b/>
          <w:iCs/>
          <w:sz w:val="20"/>
          <w:szCs w:val="20"/>
          <w:lang w:eastAsia="cs-CZ"/>
        </w:rPr>
        <w:t>eznámení s postupem zpracování pozemkových úpravy (časový harmonogram jednotlivých etap prací dle smlouvy o dílo)</w:t>
      </w:r>
    </w:p>
    <w:p w:rsidR="0053629E" w:rsidRDefault="000D2C71">
      <w:pPr>
        <w:pStyle w:val="Odstavecseseznamem1"/>
        <w:ind w:left="0"/>
        <w:jc w:val="both"/>
        <w:rPr>
          <w:rFonts w:ascii="Arial" w:eastAsia="Arial" w:hAnsi="Arial" w:cs="Arial"/>
          <w:i/>
          <w:iCs/>
          <w:sz w:val="20"/>
          <w:szCs w:val="20"/>
          <w:lang w:eastAsia="cs-CZ"/>
        </w:rPr>
      </w:pPr>
      <w:r>
        <w:rPr>
          <w:rFonts w:ascii="Arial" w:eastAsia="Arial" w:hAnsi="Arial" w:cs="Arial"/>
          <w:iCs/>
          <w:sz w:val="20"/>
          <w:szCs w:val="20"/>
          <w:lang w:eastAsia="cs-CZ"/>
        </w:rPr>
        <w:t>Zahájení pozemkové úpravy – žádosti vlastníků – úřední zahájení řízení veřejnou vyhláškou v případě dosažení 50% výměry ZPF ze žádostí – výběr zpracovatele – veřejná zakázka dle platných právních předpisů, na jehož základě se uzavře smlouva se zpracovatelem</w:t>
      </w:r>
    </w:p>
    <w:p w:rsidR="0053629E" w:rsidRDefault="0053629E">
      <w:pPr>
        <w:pStyle w:val="Odstavecseseznamem1"/>
        <w:ind w:left="0"/>
        <w:jc w:val="both"/>
        <w:rPr>
          <w:rFonts w:ascii="Arial" w:eastAsia="Arial" w:hAnsi="Arial" w:cs="Arial"/>
          <w:iCs/>
          <w:sz w:val="20"/>
          <w:szCs w:val="20"/>
          <w:lang w:eastAsia="cs-CZ"/>
        </w:rPr>
      </w:pPr>
    </w:p>
    <w:p w:rsidR="0053629E" w:rsidRDefault="000D2C71">
      <w:pPr>
        <w:pStyle w:val="Odstavecseseznamem1"/>
        <w:ind w:left="0"/>
        <w:jc w:val="both"/>
        <w:rPr>
          <w:rFonts w:ascii="Arial" w:eastAsia="Arial" w:hAnsi="Arial" w:cs="Arial"/>
          <w:i/>
          <w:iCs/>
          <w:sz w:val="20"/>
          <w:szCs w:val="20"/>
          <w:lang w:eastAsia="cs-CZ"/>
        </w:rPr>
      </w:pPr>
      <w:r>
        <w:rPr>
          <w:rFonts w:ascii="Arial" w:eastAsia="Arial" w:hAnsi="Arial" w:cs="Arial"/>
          <w:iCs/>
          <w:sz w:val="20"/>
          <w:szCs w:val="20"/>
          <w:lang w:eastAsia="cs-CZ"/>
        </w:rPr>
        <w:lastRenderedPageBreak/>
        <w:t>Zeměměřické činnosti:</w:t>
      </w:r>
    </w:p>
    <w:p w:rsidR="0053629E" w:rsidRDefault="000D2C71">
      <w:pPr>
        <w:pStyle w:val="Odstavecseseznamem1"/>
        <w:jc w:val="both"/>
        <w:rPr>
          <w:rFonts w:ascii="Arial" w:eastAsia="Arial" w:hAnsi="Arial" w:cs="Arial"/>
          <w:iCs/>
          <w:sz w:val="20"/>
          <w:szCs w:val="20"/>
          <w:lang w:eastAsia="cs-CZ"/>
        </w:rPr>
      </w:pPr>
      <w:r>
        <w:rPr>
          <w:rFonts w:ascii="Arial" w:eastAsia="Arial" w:hAnsi="Arial" w:cs="Arial"/>
          <w:iCs/>
          <w:sz w:val="20"/>
          <w:szCs w:val="20"/>
          <w:lang w:eastAsia="cs-CZ"/>
        </w:rPr>
        <w:t>-  nové zaměření prvků polohopisu v obvodu pozemkové úpravy  -  srpen 2016</w:t>
      </w:r>
    </w:p>
    <w:p w:rsidR="0053629E" w:rsidRDefault="000D2C71">
      <w:pPr>
        <w:pStyle w:val="Odstavecseseznamem1"/>
        <w:jc w:val="both"/>
        <w:rPr>
          <w:rFonts w:ascii="Arial" w:eastAsia="Arial" w:hAnsi="Arial" w:cs="Arial"/>
          <w:iCs/>
          <w:sz w:val="20"/>
          <w:szCs w:val="20"/>
          <w:lang w:eastAsia="cs-CZ"/>
        </w:rPr>
      </w:pPr>
      <w:r>
        <w:rPr>
          <w:rFonts w:ascii="Arial" w:eastAsia="Arial" w:hAnsi="Arial" w:cs="Arial"/>
          <w:iCs/>
          <w:sz w:val="20"/>
          <w:szCs w:val="20"/>
          <w:lang w:eastAsia="cs-CZ"/>
        </w:rPr>
        <w:t xml:space="preserve">-  šetření hranic pozemků na vnějším a vnitřním obvodu pozemkové úpravy – šetření obvodů – </w:t>
      </w:r>
    </w:p>
    <w:p w:rsidR="0053629E" w:rsidRDefault="000D2C71">
      <w:pPr>
        <w:pStyle w:val="Odstavecseseznamem1"/>
        <w:jc w:val="both"/>
        <w:rPr>
          <w:rFonts w:ascii="Arial" w:eastAsia="Arial" w:hAnsi="Arial" w:cs="Arial"/>
          <w:iCs/>
          <w:sz w:val="20"/>
          <w:szCs w:val="20"/>
          <w:lang w:eastAsia="cs-CZ"/>
        </w:rPr>
      </w:pPr>
      <w:r>
        <w:rPr>
          <w:rFonts w:ascii="Arial" w:eastAsia="Arial" w:hAnsi="Arial" w:cs="Arial"/>
          <w:iCs/>
          <w:sz w:val="20"/>
          <w:szCs w:val="20"/>
          <w:lang w:eastAsia="cs-CZ"/>
        </w:rPr>
        <w:t xml:space="preserve">   18.-19.5.2017</w:t>
      </w:r>
    </w:p>
    <w:p w:rsidR="0053629E" w:rsidRDefault="0053629E">
      <w:pPr>
        <w:pStyle w:val="Odstavecseseznamem1"/>
        <w:ind w:left="0"/>
        <w:jc w:val="both"/>
        <w:rPr>
          <w:rFonts w:ascii="Arial" w:eastAsia="Arial" w:hAnsi="Arial" w:cs="Arial"/>
          <w:iCs/>
          <w:sz w:val="20"/>
          <w:szCs w:val="20"/>
          <w:lang w:eastAsia="cs-CZ"/>
        </w:rPr>
      </w:pPr>
    </w:p>
    <w:p w:rsidR="0053629E" w:rsidRDefault="000D2C71">
      <w:pPr>
        <w:pStyle w:val="Odstavecseseznamem1"/>
        <w:ind w:left="0"/>
        <w:jc w:val="both"/>
        <w:rPr>
          <w:rFonts w:ascii="Arial" w:eastAsia="Arial" w:hAnsi="Arial" w:cs="Arial"/>
          <w:iCs/>
          <w:sz w:val="20"/>
          <w:szCs w:val="20"/>
          <w:lang w:eastAsia="cs-CZ"/>
        </w:rPr>
      </w:pPr>
      <w:r>
        <w:rPr>
          <w:rFonts w:ascii="Arial" w:eastAsia="Arial" w:hAnsi="Arial" w:cs="Arial"/>
          <w:iCs/>
          <w:sz w:val="20"/>
          <w:szCs w:val="20"/>
          <w:lang w:eastAsia="cs-CZ"/>
        </w:rPr>
        <w:t>Zpracování soupisu nároků vlastníků – leden 2018</w:t>
      </w:r>
    </w:p>
    <w:p w:rsidR="0053629E" w:rsidRDefault="000D2C71">
      <w:pPr>
        <w:pStyle w:val="Odstavecseseznamem1"/>
        <w:numPr>
          <w:ilvl w:val="0"/>
          <w:numId w:val="46"/>
        </w:numPr>
        <w:jc w:val="both"/>
        <w:rPr>
          <w:rFonts w:ascii="Arial" w:eastAsia="Arial" w:hAnsi="Arial" w:cs="Arial"/>
          <w:iCs/>
          <w:sz w:val="20"/>
          <w:szCs w:val="20"/>
          <w:lang w:eastAsia="cs-CZ"/>
        </w:rPr>
      </w:pPr>
      <w:r>
        <w:rPr>
          <w:rFonts w:ascii="Arial" w:eastAsia="Arial" w:hAnsi="Arial" w:cs="Arial"/>
          <w:iCs/>
          <w:sz w:val="20"/>
          <w:szCs w:val="20"/>
          <w:lang w:eastAsia="cs-CZ"/>
        </w:rPr>
        <w:t>podkladem pro vypracování soupisu nároků vlastníků jsou údaje katastru nemovitostí</w:t>
      </w:r>
    </w:p>
    <w:p w:rsidR="0053629E" w:rsidRDefault="000D2C71">
      <w:pPr>
        <w:pStyle w:val="Odstavecseseznamem1"/>
        <w:numPr>
          <w:ilvl w:val="0"/>
          <w:numId w:val="46"/>
        </w:numPr>
        <w:jc w:val="both"/>
        <w:rPr>
          <w:rFonts w:ascii="Arial" w:eastAsia="Arial" w:hAnsi="Arial" w:cs="Arial"/>
          <w:iCs/>
          <w:sz w:val="20"/>
          <w:szCs w:val="20"/>
          <w:lang w:eastAsia="cs-CZ"/>
        </w:rPr>
      </w:pPr>
      <w:r>
        <w:rPr>
          <w:rFonts w:ascii="Arial" w:eastAsia="Arial" w:hAnsi="Arial" w:cs="Arial"/>
          <w:iCs/>
          <w:sz w:val="20"/>
          <w:szCs w:val="20"/>
          <w:lang w:eastAsia="cs-CZ"/>
        </w:rPr>
        <w:t>pozemky jsou řešené  - v obvodu pozemkové úpravy a neřešené – mimo obvod pozemkové úpravy</w:t>
      </w:r>
    </w:p>
    <w:p w:rsidR="0053629E" w:rsidRDefault="000D2C71">
      <w:pPr>
        <w:pStyle w:val="Odstavecseseznamem1"/>
        <w:numPr>
          <w:ilvl w:val="0"/>
          <w:numId w:val="46"/>
        </w:numPr>
        <w:jc w:val="both"/>
        <w:rPr>
          <w:rFonts w:ascii="Arial" w:eastAsia="Arial" w:hAnsi="Arial" w:cs="Arial"/>
          <w:iCs/>
          <w:sz w:val="20"/>
          <w:szCs w:val="20"/>
          <w:lang w:eastAsia="cs-CZ"/>
        </w:rPr>
      </w:pPr>
      <w:r>
        <w:rPr>
          <w:rFonts w:ascii="Arial" w:eastAsia="Arial" w:hAnsi="Arial" w:cs="Arial"/>
          <w:iCs/>
          <w:sz w:val="20"/>
          <w:szCs w:val="20"/>
          <w:lang w:eastAsia="cs-CZ"/>
        </w:rPr>
        <w:t>u řešených pozemků je uvedena výměra, cena a vzdálenost od bodu dohodnutém na úvodním jednání</w:t>
      </w:r>
    </w:p>
    <w:p w:rsidR="0053629E" w:rsidRDefault="000D2C71">
      <w:pPr>
        <w:pStyle w:val="Odstavecseseznamem1"/>
        <w:numPr>
          <w:ilvl w:val="0"/>
          <w:numId w:val="46"/>
        </w:numPr>
        <w:jc w:val="both"/>
        <w:rPr>
          <w:rFonts w:ascii="Arial" w:eastAsia="Arial" w:hAnsi="Arial" w:cs="Arial"/>
          <w:iCs/>
          <w:sz w:val="20"/>
          <w:szCs w:val="20"/>
          <w:lang w:eastAsia="cs-CZ"/>
        </w:rPr>
      </w:pPr>
      <w:r>
        <w:rPr>
          <w:rFonts w:ascii="Arial" w:eastAsia="Arial" w:hAnsi="Arial" w:cs="Arial"/>
          <w:iCs/>
          <w:sz w:val="20"/>
          <w:szCs w:val="20"/>
          <w:lang w:eastAsia="cs-CZ"/>
        </w:rPr>
        <w:t>přítomnými byl odsouhlasen bod k určení vzdálenosti – střed obce  – kaplička, KN st. 56</w:t>
      </w:r>
    </w:p>
    <w:p w:rsidR="0053629E" w:rsidRDefault="000D2C71">
      <w:pPr>
        <w:pStyle w:val="Odstavecseseznamem1"/>
        <w:numPr>
          <w:ilvl w:val="0"/>
          <w:numId w:val="46"/>
        </w:numPr>
        <w:jc w:val="both"/>
        <w:rPr>
          <w:rFonts w:ascii="Arial" w:eastAsia="Arial" w:hAnsi="Arial" w:cs="Arial"/>
          <w:iCs/>
          <w:sz w:val="20"/>
          <w:szCs w:val="20"/>
          <w:lang w:eastAsia="cs-CZ"/>
        </w:rPr>
      </w:pPr>
      <w:r>
        <w:rPr>
          <w:rFonts w:ascii="Arial" w:eastAsia="Arial" w:hAnsi="Arial" w:cs="Arial"/>
          <w:iCs/>
          <w:sz w:val="20"/>
          <w:szCs w:val="20"/>
          <w:lang w:eastAsia="cs-CZ"/>
        </w:rPr>
        <w:t xml:space="preserve">cena pozemků je stanovena na základě bonitní mapy z roku 1995 – úřední cena bez přirážek, ocenění se provádí dle cenových předpisů – zákona č. 151/1997 Sb. o oceňování majetku a o změně některých zákonů, ve znění pozdějších předpisů a dle vyhlášky č. 441/2013 Sb. v platném znění. </w:t>
      </w:r>
    </w:p>
    <w:p w:rsidR="0053629E" w:rsidRDefault="000D2C71">
      <w:pPr>
        <w:pStyle w:val="Odstavecseseznamem1"/>
        <w:jc w:val="both"/>
        <w:rPr>
          <w:rFonts w:ascii="Arial" w:eastAsia="Arial" w:hAnsi="Arial" w:cs="Arial"/>
          <w:iCs/>
          <w:sz w:val="20"/>
          <w:szCs w:val="20"/>
          <w:lang w:eastAsia="cs-CZ"/>
        </w:rPr>
      </w:pPr>
      <w:r>
        <w:rPr>
          <w:rFonts w:ascii="Arial" w:eastAsia="Arial" w:hAnsi="Arial" w:cs="Arial"/>
          <w:iCs/>
          <w:sz w:val="20"/>
          <w:szCs w:val="20"/>
          <w:lang w:eastAsia="cs-CZ"/>
        </w:rPr>
        <w:t>Způsob oceňování pozemků: oceňují se pouze pozemky, které budou předmětem směny, přičemž pro stanovení nároků se použije základní cena podle cenového předpisu – ocenění provede zpracovatel.</w:t>
      </w:r>
    </w:p>
    <w:p w:rsidR="0053629E" w:rsidRDefault="000D2C71">
      <w:pPr>
        <w:pStyle w:val="Odstavecseseznamem1"/>
        <w:jc w:val="both"/>
        <w:rPr>
          <w:rFonts w:ascii="Arial" w:eastAsia="Arial" w:hAnsi="Arial" w:cs="Arial"/>
          <w:iCs/>
          <w:sz w:val="20"/>
          <w:szCs w:val="20"/>
          <w:lang w:eastAsia="cs-CZ"/>
        </w:rPr>
      </w:pPr>
      <w:r>
        <w:rPr>
          <w:rFonts w:ascii="Arial" w:eastAsia="Arial" w:hAnsi="Arial" w:cs="Arial"/>
          <w:iCs/>
          <w:sz w:val="20"/>
          <w:szCs w:val="20"/>
          <w:lang w:eastAsia="cs-CZ"/>
        </w:rPr>
        <w:t xml:space="preserve">Způsob oceňování porostů: porosty se oceňují pouze na směňovaných pozemcích v obvodu KoPÚ – lesní porost, zeleň v zahradách a sadech. Zeleň na ostatních pozemcích se oceňuje jen na žádost vlastníka. </w:t>
      </w:r>
    </w:p>
    <w:p w:rsidR="0053629E" w:rsidRDefault="000D2C71">
      <w:pPr>
        <w:pStyle w:val="Odstavecseseznamem1"/>
        <w:jc w:val="both"/>
        <w:rPr>
          <w:rFonts w:ascii="Arial" w:eastAsia="Arial" w:hAnsi="Arial" w:cs="Arial"/>
          <w:iCs/>
          <w:sz w:val="20"/>
          <w:szCs w:val="20"/>
          <w:lang w:eastAsia="cs-CZ"/>
        </w:rPr>
      </w:pPr>
      <w:r>
        <w:rPr>
          <w:rFonts w:ascii="Arial" w:eastAsia="Arial" w:hAnsi="Arial" w:cs="Arial"/>
          <w:iCs/>
          <w:sz w:val="20"/>
          <w:szCs w:val="20"/>
          <w:lang w:eastAsia="cs-CZ"/>
        </w:rPr>
        <w:t xml:space="preserve">Nárokové listy budou doručeny všem vlastníkům a vystaveny k veřejnému nahlédnutí na Pobočce Domažlice a na Obecním úřadě v Poděvousích na dobu 15 dnů. Vlastníci mohou podávat námitky ve lhůtě stanovené pozemkovým úřadem. Spoluvlastnictví k pozemkům lze rozdělit na základě dohody.  </w:t>
      </w:r>
    </w:p>
    <w:p w:rsidR="0053629E" w:rsidRDefault="0053629E">
      <w:pPr>
        <w:pStyle w:val="Odstavecseseznamem1"/>
        <w:ind w:left="0"/>
        <w:jc w:val="both"/>
        <w:rPr>
          <w:rFonts w:ascii="Arial" w:eastAsia="Arial" w:hAnsi="Arial" w:cs="Arial"/>
          <w:iCs/>
          <w:sz w:val="20"/>
          <w:szCs w:val="20"/>
          <w:lang w:eastAsia="cs-CZ"/>
        </w:rPr>
      </w:pPr>
    </w:p>
    <w:p w:rsidR="0053629E" w:rsidRDefault="000D2C71">
      <w:pPr>
        <w:pStyle w:val="Odstavecseseznamem1"/>
        <w:ind w:left="0"/>
        <w:jc w:val="both"/>
        <w:rPr>
          <w:rFonts w:ascii="Arial" w:eastAsia="Arial" w:hAnsi="Arial" w:cs="Arial"/>
          <w:iCs/>
          <w:sz w:val="20"/>
          <w:szCs w:val="20"/>
          <w:lang w:eastAsia="cs-CZ"/>
        </w:rPr>
      </w:pPr>
      <w:r>
        <w:rPr>
          <w:rFonts w:ascii="Arial" w:eastAsia="Arial" w:hAnsi="Arial" w:cs="Arial"/>
          <w:iCs/>
          <w:sz w:val="20"/>
          <w:szCs w:val="20"/>
          <w:lang w:eastAsia="cs-CZ"/>
        </w:rPr>
        <w:t>Plán společných zařízení (PSZ) – listopad 2018</w:t>
      </w:r>
    </w:p>
    <w:p w:rsidR="0053629E" w:rsidRDefault="000D2C71">
      <w:pPr>
        <w:pStyle w:val="Odstavecseseznamem1"/>
        <w:ind w:left="0"/>
        <w:jc w:val="both"/>
        <w:rPr>
          <w:rFonts w:ascii="Arial" w:eastAsia="Arial" w:hAnsi="Arial" w:cs="Arial"/>
          <w:iCs/>
          <w:sz w:val="20"/>
          <w:szCs w:val="20"/>
          <w:lang w:eastAsia="cs-CZ"/>
        </w:rPr>
      </w:pPr>
      <w:r>
        <w:rPr>
          <w:rFonts w:ascii="Arial" w:eastAsia="Arial" w:hAnsi="Arial" w:cs="Arial"/>
          <w:iCs/>
          <w:sz w:val="20"/>
          <w:szCs w:val="20"/>
          <w:lang w:eastAsia="cs-CZ"/>
        </w:rPr>
        <w:t>Plán společných zařízení předchází zpracování návrhu nového uspořádání pozemků. Týká se zejména následujících opatření:</w:t>
      </w:r>
    </w:p>
    <w:p w:rsidR="0053629E" w:rsidRDefault="000D2C71">
      <w:pPr>
        <w:pStyle w:val="Odstavecseseznamem1"/>
        <w:numPr>
          <w:ilvl w:val="0"/>
          <w:numId w:val="46"/>
        </w:numPr>
        <w:jc w:val="both"/>
        <w:rPr>
          <w:rFonts w:ascii="Arial" w:eastAsia="Arial" w:hAnsi="Arial" w:cs="Arial"/>
          <w:iCs/>
          <w:sz w:val="20"/>
          <w:szCs w:val="20"/>
          <w:lang w:eastAsia="cs-CZ"/>
        </w:rPr>
      </w:pPr>
      <w:r>
        <w:rPr>
          <w:rFonts w:ascii="Arial" w:eastAsia="Arial" w:hAnsi="Arial" w:cs="Arial"/>
          <w:iCs/>
          <w:sz w:val="20"/>
          <w:szCs w:val="20"/>
          <w:lang w:eastAsia="cs-CZ"/>
        </w:rPr>
        <w:t xml:space="preserve">opatření ke zpřístupnění pozemků </w:t>
      </w:r>
    </w:p>
    <w:p w:rsidR="0053629E" w:rsidRDefault="000D2C71">
      <w:pPr>
        <w:pStyle w:val="Odstavecseseznamem1"/>
        <w:numPr>
          <w:ilvl w:val="0"/>
          <w:numId w:val="46"/>
        </w:numPr>
        <w:jc w:val="both"/>
        <w:rPr>
          <w:rFonts w:ascii="Arial" w:eastAsia="Arial" w:hAnsi="Arial" w:cs="Arial"/>
          <w:iCs/>
          <w:sz w:val="20"/>
          <w:szCs w:val="20"/>
          <w:lang w:eastAsia="cs-CZ"/>
        </w:rPr>
      </w:pPr>
      <w:r>
        <w:rPr>
          <w:rFonts w:ascii="Arial" w:eastAsia="Arial" w:hAnsi="Arial" w:cs="Arial"/>
          <w:iCs/>
          <w:sz w:val="20"/>
          <w:szCs w:val="20"/>
          <w:lang w:eastAsia="cs-CZ"/>
        </w:rPr>
        <w:t>protierozní opatření pro ochranu ZPF</w:t>
      </w:r>
    </w:p>
    <w:p w:rsidR="0053629E" w:rsidRDefault="000D2C71">
      <w:pPr>
        <w:pStyle w:val="Odstavecseseznamem1"/>
        <w:numPr>
          <w:ilvl w:val="0"/>
          <w:numId w:val="46"/>
        </w:numPr>
        <w:jc w:val="both"/>
        <w:rPr>
          <w:rFonts w:ascii="Arial" w:eastAsia="Arial" w:hAnsi="Arial" w:cs="Arial"/>
          <w:iCs/>
          <w:sz w:val="20"/>
          <w:szCs w:val="20"/>
          <w:lang w:eastAsia="cs-CZ"/>
        </w:rPr>
      </w:pPr>
      <w:r>
        <w:rPr>
          <w:rFonts w:ascii="Arial" w:eastAsia="Arial" w:hAnsi="Arial" w:cs="Arial"/>
          <w:iCs/>
          <w:sz w:val="20"/>
          <w:szCs w:val="20"/>
          <w:lang w:eastAsia="cs-CZ"/>
        </w:rPr>
        <w:t>vodohospodářská opatření a protipovodňová opatření</w:t>
      </w:r>
    </w:p>
    <w:p w:rsidR="0053629E" w:rsidRDefault="000D2C71">
      <w:pPr>
        <w:pStyle w:val="Odstavecseseznamem1"/>
        <w:numPr>
          <w:ilvl w:val="0"/>
          <w:numId w:val="46"/>
        </w:numPr>
        <w:jc w:val="both"/>
        <w:rPr>
          <w:rFonts w:ascii="Arial" w:eastAsia="Arial" w:hAnsi="Arial" w:cs="Arial"/>
          <w:iCs/>
          <w:sz w:val="20"/>
          <w:szCs w:val="20"/>
          <w:lang w:eastAsia="cs-CZ"/>
        </w:rPr>
      </w:pPr>
      <w:r>
        <w:rPr>
          <w:rFonts w:ascii="Arial" w:eastAsia="Arial" w:hAnsi="Arial" w:cs="Arial"/>
          <w:iCs/>
          <w:sz w:val="20"/>
          <w:szCs w:val="20"/>
          <w:lang w:eastAsia="cs-CZ"/>
        </w:rPr>
        <w:t>opatření k ochraně a tvorbě životního prostředí</w:t>
      </w:r>
    </w:p>
    <w:p w:rsidR="0053629E" w:rsidRDefault="000D2C71">
      <w:pPr>
        <w:pStyle w:val="Odstavecseseznamem1"/>
        <w:ind w:left="0"/>
        <w:jc w:val="both"/>
        <w:rPr>
          <w:rFonts w:ascii="Arial" w:eastAsia="Arial" w:hAnsi="Arial" w:cs="Arial"/>
          <w:iCs/>
          <w:sz w:val="20"/>
          <w:szCs w:val="20"/>
          <w:lang w:eastAsia="cs-CZ"/>
        </w:rPr>
      </w:pPr>
      <w:r>
        <w:rPr>
          <w:rFonts w:ascii="Arial" w:eastAsia="Arial" w:hAnsi="Arial" w:cs="Arial"/>
          <w:iCs/>
          <w:sz w:val="20"/>
          <w:szCs w:val="20"/>
          <w:lang w:eastAsia="cs-CZ"/>
        </w:rPr>
        <w:t xml:space="preserve">Opatření jsou navržena ve veřejném zájmu. Na opatření pro společná zařízení se přednostně používají pozemky ve vlastnictví státu a potom ve vlastnictví obce (§ 9 odst. 17 zákona č. 139/2002 Sb.). Plán společných zařízení schvaluje zastupitelstvo obce. </w:t>
      </w:r>
    </w:p>
    <w:p w:rsidR="0053629E" w:rsidRDefault="0053629E">
      <w:pPr>
        <w:pStyle w:val="Odstavecseseznamem1"/>
        <w:ind w:left="0"/>
        <w:jc w:val="both"/>
        <w:rPr>
          <w:rFonts w:ascii="Arial" w:eastAsia="Arial" w:hAnsi="Arial" w:cs="Arial"/>
          <w:iCs/>
          <w:sz w:val="20"/>
          <w:szCs w:val="20"/>
          <w:lang w:eastAsia="cs-CZ"/>
        </w:rPr>
      </w:pPr>
    </w:p>
    <w:p w:rsidR="0053629E" w:rsidRDefault="000D2C71">
      <w:pPr>
        <w:pStyle w:val="Odstavecseseznamem1"/>
        <w:ind w:left="0"/>
        <w:jc w:val="both"/>
        <w:rPr>
          <w:rFonts w:ascii="Arial" w:eastAsia="Arial" w:hAnsi="Arial" w:cs="Arial"/>
          <w:iCs/>
          <w:sz w:val="20"/>
          <w:szCs w:val="20"/>
          <w:lang w:eastAsia="cs-CZ"/>
        </w:rPr>
      </w:pPr>
      <w:r>
        <w:rPr>
          <w:rFonts w:ascii="Arial" w:eastAsia="Arial" w:hAnsi="Arial" w:cs="Arial"/>
          <w:iCs/>
          <w:sz w:val="20"/>
          <w:szCs w:val="20"/>
          <w:lang w:eastAsia="cs-CZ"/>
        </w:rPr>
        <w:t>Návrh nového uspořádání pozemků – do 6/2019</w:t>
      </w:r>
    </w:p>
    <w:p w:rsidR="0053629E" w:rsidRDefault="000D2C71">
      <w:pPr>
        <w:pStyle w:val="Odstavecseseznamem1"/>
        <w:numPr>
          <w:ilvl w:val="0"/>
          <w:numId w:val="46"/>
        </w:numPr>
        <w:jc w:val="both"/>
        <w:rPr>
          <w:rFonts w:ascii="Arial" w:eastAsia="Arial" w:hAnsi="Arial" w:cs="Arial"/>
          <w:iCs/>
          <w:sz w:val="20"/>
          <w:szCs w:val="20"/>
          <w:lang w:eastAsia="cs-CZ"/>
        </w:rPr>
      </w:pPr>
      <w:r>
        <w:rPr>
          <w:rFonts w:ascii="Arial" w:eastAsia="Arial" w:hAnsi="Arial" w:cs="Arial"/>
          <w:iCs/>
          <w:sz w:val="20"/>
          <w:szCs w:val="20"/>
          <w:lang w:eastAsia="cs-CZ"/>
        </w:rPr>
        <w:t xml:space="preserve">zpracovatel návrhu nového uspořádání pozemků projednává s dotčenými vlastníky nové uspořádání pozemků. Vlastníci se vyjadřují k návrhu – svůj souhlas, případně nesouhlas vlastníci potvrdí podpisem na soupisu nových pozemků. Vlastníkům pozemků navrhne pozemkový úřad nové pozemky tak, aby odpovídaly jejich původním pozemkům přiměřeně cenou, výměrou, vzdáleností a podle možností i druhem pozemku. Porovnání ceny, výměry a vzdálenosti navrhovaných pozemků s původními pozemky se provádí celkem za všechny pozemky vlastníka řešené v pozemkových úpravách. Kritéria přiměřenosti původních a navrhovaných pozemků jsou 4 % v ceně pozemků, 10 % ve výměře pozemků a 20 % ve vzdálenosti pozemků. </w:t>
      </w:r>
    </w:p>
    <w:p w:rsidR="0053629E" w:rsidRDefault="000D2C71">
      <w:pPr>
        <w:pStyle w:val="Odstavecseseznamem1"/>
        <w:jc w:val="both"/>
        <w:rPr>
          <w:rFonts w:ascii="Arial" w:eastAsia="Arial" w:hAnsi="Arial" w:cs="Arial"/>
          <w:iCs/>
          <w:sz w:val="20"/>
          <w:szCs w:val="20"/>
          <w:lang w:eastAsia="cs-CZ"/>
        </w:rPr>
      </w:pPr>
      <w:r>
        <w:rPr>
          <w:rFonts w:ascii="Arial" w:eastAsia="Arial" w:hAnsi="Arial" w:cs="Arial"/>
          <w:iCs/>
          <w:sz w:val="20"/>
          <w:szCs w:val="20"/>
          <w:lang w:eastAsia="cs-CZ"/>
        </w:rPr>
        <w:t>Po projednání návrhu s vlastníky a odsouhlasení minimálně 60% výměry pozemků pobočka dle § 11 odst. 1 oznámí na své úřední desce a zároveň na úředních deskách dotčených obcí, kde bude možné po dobu 30 dnů nahlédnout do zpracovaného návrh. O vystavení návrhu pozemkový úřad vyrozumí známé účastníky a současně jim sdělí, že v této době mají poslední možnost uplatnit k návrhu své námitky  a připomínky u pozemkového úřadu. Po vystavení návrhu a vyřešení všech námitek a připomínek pozemkový úřad svolá závěrečné jednání, na kterém zhodnotí výsledky pozemkových úprav a účastníky seznámí s návrhem, o kterém bude rozhodnuto.</w:t>
      </w:r>
    </w:p>
    <w:p w:rsidR="0053629E" w:rsidRDefault="0053629E">
      <w:pPr>
        <w:pStyle w:val="Odstavecseseznamem1"/>
        <w:ind w:left="0"/>
        <w:jc w:val="both"/>
        <w:rPr>
          <w:rFonts w:ascii="Arial" w:eastAsia="Arial" w:hAnsi="Arial" w:cs="Arial"/>
          <w:i/>
          <w:iCs/>
          <w:sz w:val="20"/>
          <w:szCs w:val="20"/>
          <w:lang w:eastAsia="cs-CZ"/>
        </w:rPr>
      </w:pPr>
    </w:p>
    <w:p w:rsidR="0053629E" w:rsidRDefault="000D2C71">
      <w:pPr>
        <w:pStyle w:val="Odstavecseseznamem1"/>
        <w:ind w:left="0"/>
        <w:jc w:val="both"/>
        <w:rPr>
          <w:rFonts w:ascii="Arial" w:eastAsia="Arial" w:hAnsi="Arial" w:cs="Arial"/>
          <w:iCs/>
          <w:sz w:val="20"/>
          <w:szCs w:val="20"/>
          <w:lang w:eastAsia="cs-CZ"/>
        </w:rPr>
      </w:pPr>
      <w:r>
        <w:rPr>
          <w:rFonts w:ascii="Arial" w:eastAsia="Arial" w:hAnsi="Arial" w:cs="Arial"/>
          <w:iCs/>
          <w:sz w:val="20"/>
          <w:szCs w:val="20"/>
          <w:lang w:eastAsia="cs-CZ"/>
        </w:rPr>
        <w:t>Rozhodnutí o pozemkové úpravě – podzim 2019</w:t>
      </w:r>
    </w:p>
    <w:p w:rsidR="0053629E" w:rsidRDefault="000D2C71">
      <w:pPr>
        <w:pStyle w:val="Odstavecseseznamem1"/>
        <w:numPr>
          <w:ilvl w:val="0"/>
          <w:numId w:val="46"/>
        </w:numPr>
        <w:jc w:val="both"/>
        <w:rPr>
          <w:rFonts w:ascii="Arial" w:eastAsia="Arial" w:hAnsi="Arial" w:cs="Arial"/>
          <w:iCs/>
          <w:sz w:val="20"/>
          <w:szCs w:val="20"/>
          <w:lang w:eastAsia="cs-CZ"/>
        </w:rPr>
      </w:pPr>
      <w:r>
        <w:rPr>
          <w:rFonts w:ascii="Arial" w:eastAsia="Arial" w:hAnsi="Arial" w:cs="Arial"/>
          <w:iCs/>
          <w:sz w:val="20"/>
          <w:szCs w:val="20"/>
          <w:lang w:eastAsia="cs-CZ"/>
        </w:rPr>
        <w:t xml:space="preserve">pozemkový úřad rozhodne dle § 11 odst. 4 zákona o schválení návrhu pozemkových úprav (tzv. I. rozhodnutí). Rozhodnutí o schválení návrhu pozemkový úřad oznámí doručením veřejnou vyhláškou a doručí všem známým účastníkům řízení. Po nabytí právní moci předá pozemkový úřad katastrálnímu úřadu rozhodnutí k vyznačení poznámky „schválené pozemkové úpravy“  do katastru nemovitostí. </w:t>
      </w:r>
    </w:p>
    <w:p w:rsidR="0053629E" w:rsidRDefault="000D2C71">
      <w:pPr>
        <w:pStyle w:val="Odstavecseseznamem1"/>
        <w:numPr>
          <w:ilvl w:val="0"/>
          <w:numId w:val="46"/>
        </w:numPr>
        <w:jc w:val="both"/>
        <w:rPr>
          <w:rFonts w:ascii="Arial" w:eastAsia="Arial" w:hAnsi="Arial" w:cs="Arial"/>
          <w:iCs/>
          <w:sz w:val="20"/>
          <w:szCs w:val="20"/>
          <w:lang w:eastAsia="cs-CZ"/>
        </w:rPr>
      </w:pPr>
      <w:r>
        <w:rPr>
          <w:rFonts w:ascii="Arial" w:eastAsia="Arial" w:hAnsi="Arial" w:cs="Arial"/>
          <w:iCs/>
          <w:sz w:val="20"/>
          <w:szCs w:val="20"/>
          <w:lang w:eastAsia="cs-CZ"/>
        </w:rPr>
        <w:t>schválený návrh je závazným podkladem pro rozhodnutí pozemkového úřadu o výměně nebo přechodu vlastnických práv, určení výše úhrady a lhůty podle § 10 odst. 2 zákona č. 139/2002 Sb., případně o zřízení nebo zrušení věcného břemene k dotčeným pozemkům a pro zpracování obnoveného souboru geodetických informací (tzv. II. rozhodnutí). Pravomocné rozhodnutí společně s DKM předá pozemkový úřad katastrálnímu úřadu k zápisu do katastru nemovitostí.</w:t>
      </w:r>
    </w:p>
    <w:p w:rsidR="0053629E" w:rsidRDefault="000D2C71">
      <w:pPr>
        <w:pStyle w:val="Odstavecseseznamem1"/>
        <w:numPr>
          <w:ilvl w:val="0"/>
          <w:numId w:val="46"/>
        </w:numPr>
        <w:jc w:val="both"/>
        <w:rPr>
          <w:rFonts w:ascii="Arial" w:eastAsia="Arial" w:hAnsi="Arial" w:cs="Arial"/>
          <w:iCs/>
          <w:sz w:val="20"/>
          <w:szCs w:val="20"/>
          <w:lang w:eastAsia="cs-CZ"/>
        </w:rPr>
      </w:pPr>
      <w:r>
        <w:rPr>
          <w:rFonts w:ascii="Arial" w:eastAsia="Arial" w:hAnsi="Arial" w:cs="Arial"/>
          <w:iCs/>
          <w:sz w:val="20"/>
          <w:szCs w:val="20"/>
          <w:lang w:eastAsia="cs-CZ"/>
        </w:rPr>
        <w:lastRenderedPageBreak/>
        <w:t xml:space="preserve">nabytím právní moci II. rozhodnutí dosavadní nájemní vztahy, zatímní bezúplatné užívání a časově omezený nájem k předmětným pozemkům, kterých se rozhodnutí týká, zanikají k 1. říjnu běžného roku. </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 xml:space="preserve">dle § 12 odst. 2 zákona č. 139/2002 Sb. pozemkový úřad zabezpečí na náklady státu vytyčení pozemků dle žádostí vlastníků, a to nejdříve po nabytí právní moci II. rozhodnutí. Lomové body takto vytyčených pozemků se označují trvalou stabilizací a jejich vytyčení nelze opakovaně hradit z prostředků státu. </w:t>
      </w:r>
    </w:p>
    <w:p w:rsidR="0053629E" w:rsidRDefault="0053629E">
      <w:pPr>
        <w:jc w:val="both"/>
        <w:rPr>
          <w:rFonts w:ascii="Arial" w:eastAsia="Arial" w:hAnsi="Arial" w:cs="Arial"/>
          <w:sz w:val="20"/>
          <w:szCs w:val="20"/>
          <w:lang w:eastAsia="cs-CZ"/>
        </w:rPr>
      </w:pP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Realizace pozemkových úprav</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na základě schváleného návrhu pozemkových úprav stanoví pozemkový úřad po dohodě se sborem zástupců, místní samosprávou a se zřetelem na finanční zajištění postup realizace pozemkový úprav.</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na jednání byly promítnuty příklady realizace plánu společných zařízení již ukončených pozemkových úprav.</w:t>
      </w:r>
    </w:p>
    <w:p w:rsidR="0053629E" w:rsidRDefault="0053629E">
      <w:pPr>
        <w:jc w:val="both"/>
        <w:rPr>
          <w:rFonts w:ascii="Arial" w:eastAsia="Arial" w:hAnsi="Arial" w:cs="Arial"/>
          <w:sz w:val="20"/>
          <w:szCs w:val="20"/>
          <w:lang w:eastAsia="cs-CZ"/>
        </w:rPr>
      </w:pPr>
    </w:p>
    <w:p w:rsidR="0053629E" w:rsidRDefault="000D2C71">
      <w:pPr>
        <w:jc w:val="both"/>
        <w:rPr>
          <w:rFonts w:ascii="Arial" w:eastAsia="Arial" w:hAnsi="Arial" w:cs="Arial"/>
          <w:b/>
          <w:sz w:val="20"/>
          <w:szCs w:val="20"/>
          <w:lang w:eastAsia="cs-CZ"/>
        </w:rPr>
      </w:pPr>
      <w:r>
        <w:rPr>
          <w:rFonts w:ascii="Arial" w:eastAsia="Arial" w:hAnsi="Arial" w:cs="Arial"/>
          <w:b/>
          <w:sz w:val="20"/>
          <w:szCs w:val="20"/>
          <w:lang w:eastAsia="cs-CZ"/>
        </w:rPr>
        <w:t>6</w:t>
      </w:r>
      <w:r>
        <w:rPr>
          <w:rFonts w:ascii="Arial" w:eastAsia="Arial" w:hAnsi="Arial" w:cs="Arial"/>
          <w:sz w:val="20"/>
          <w:szCs w:val="20"/>
          <w:lang w:eastAsia="cs-CZ"/>
        </w:rPr>
        <w:t xml:space="preserve">. </w:t>
      </w:r>
      <w:r>
        <w:rPr>
          <w:rFonts w:ascii="Arial" w:eastAsia="Arial" w:hAnsi="Arial" w:cs="Arial"/>
          <w:b/>
          <w:sz w:val="20"/>
          <w:szCs w:val="20"/>
          <w:lang w:eastAsia="cs-CZ"/>
        </w:rPr>
        <w:t>Seznámení s formou a obvodem pozemkové úpravy v k.ú. Poděvousy</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 xml:space="preserve">Pozemková úprava byla zahájena 24.12.2013 na základě žádostí vlastníků zemědělské půdy o celkové výměře 111,74 ha, která činí 53,87 % z celkové výměry zemědělské půdy v dotčeném katastrálním území. </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Forma: komplexní pozemková úprava</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Vnější obvod byl stanoven v současných katastrálních hranicích</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Vnitřní obvod – po hranicích zastavěné části obce</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 xml:space="preserve">Z obvodu byly vyloučeny lesní celky na severovýchodě území. </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Celková výměra pozemků v obvodu: 205 ha</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Počet vlastníků a spoluvlastníků: 103</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Počet listů vlastnictví: 89</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Počet řešených parcel: 888</w:t>
      </w:r>
    </w:p>
    <w:p w:rsidR="0053629E" w:rsidRDefault="0053629E">
      <w:pPr>
        <w:jc w:val="both"/>
        <w:rPr>
          <w:rFonts w:ascii="Arial" w:eastAsia="Arial" w:hAnsi="Arial" w:cs="Arial"/>
          <w:sz w:val="20"/>
          <w:szCs w:val="20"/>
          <w:lang w:eastAsia="cs-CZ"/>
        </w:rPr>
      </w:pPr>
    </w:p>
    <w:p w:rsidR="0053629E" w:rsidRDefault="000D2C71">
      <w:pPr>
        <w:jc w:val="both"/>
        <w:rPr>
          <w:rFonts w:ascii="Arial" w:eastAsia="Arial" w:hAnsi="Arial" w:cs="Arial"/>
          <w:b/>
          <w:sz w:val="20"/>
          <w:szCs w:val="20"/>
          <w:lang w:eastAsia="cs-CZ"/>
        </w:rPr>
      </w:pPr>
      <w:r>
        <w:rPr>
          <w:rFonts w:ascii="Arial" w:eastAsia="Arial" w:hAnsi="Arial" w:cs="Arial"/>
          <w:b/>
          <w:sz w:val="20"/>
          <w:szCs w:val="20"/>
          <w:lang w:eastAsia="cs-CZ"/>
        </w:rPr>
        <w:t>7</w:t>
      </w:r>
      <w:r>
        <w:rPr>
          <w:rFonts w:ascii="Arial" w:eastAsia="Arial" w:hAnsi="Arial" w:cs="Arial"/>
          <w:sz w:val="20"/>
          <w:szCs w:val="20"/>
          <w:lang w:eastAsia="cs-CZ"/>
        </w:rPr>
        <w:t xml:space="preserve">. </w:t>
      </w:r>
      <w:r>
        <w:rPr>
          <w:rFonts w:ascii="Arial" w:eastAsia="Arial" w:hAnsi="Arial" w:cs="Arial"/>
          <w:b/>
          <w:sz w:val="20"/>
          <w:szCs w:val="20"/>
          <w:lang w:eastAsia="cs-CZ"/>
        </w:rPr>
        <w:t>Seznámení s činností sboru zástupců</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 xml:space="preserve">Dle § 5 odst. 5 zákona č. 139/2002 Sb. si vlastníci pozemků zvolí sbor zástupců. </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Činnosti sboru zástupců:</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sbor zástupců se volí na úvodním jednání</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činnosti sboru zaniká zápisem KoPÚ do katastru nemovitostí</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na vlastníka řešených pozemků připadá 1 hlasovací lístek</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pozemkový úřad jmenuje svého zástupce</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obec jmenuje svého zástupce</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počet členů sboru musí být lichý 5 až 15 členů</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sbor se vyjadřuje k plánu společných zařízení</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při zpracování návrhu pozemkové úpravy posuzuje jednotlivé varianty návrhu pozemkové úpravy</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posuzuje navrhovaná opatření</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vyjadřuje se k podaným připomínkám podaných v průběhu pozemkové úpravy</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vyjadřuje se k návrhu pozemkové úpravy</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spolupracuje při realizaci pozemkové úpravy</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stanovisko sboru nenahrazuje projednání návrhu pozemkové úpravy s vlastníky !!!!!!</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stanovisko sboru nenahrazuje rozhodnutí pozemkového úřadu</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není přípustné zastupování zvoleného člena sboru jinou osobou</w:t>
      </w:r>
    </w:p>
    <w:p w:rsidR="0053629E" w:rsidRDefault="000D2C71">
      <w:pPr>
        <w:pStyle w:val="Odstavecseseznamem3"/>
        <w:numPr>
          <w:ilvl w:val="0"/>
          <w:numId w:val="46"/>
        </w:numPr>
        <w:jc w:val="both"/>
        <w:rPr>
          <w:rFonts w:ascii="Arial" w:eastAsia="Arial" w:hAnsi="Arial" w:cs="Arial"/>
          <w:sz w:val="20"/>
          <w:szCs w:val="20"/>
          <w:lang w:eastAsia="cs-CZ"/>
        </w:rPr>
      </w:pPr>
      <w:r>
        <w:rPr>
          <w:rFonts w:ascii="Arial" w:eastAsia="Arial" w:hAnsi="Arial" w:cs="Arial"/>
          <w:sz w:val="20"/>
          <w:szCs w:val="20"/>
          <w:lang w:eastAsia="cs-CZ"/>
        </w:rPr>
        <w:t>sbor se při své činnosti řídí jednacím řádem</w:t>
      </w:r>
    </w:p>
    <w:p w:rsidR="0053629E" w:rsidRDefault="0053629E">
      <w:pPr>
        <w:jc w:val="both"/>
        <w:rPr>
          <w:rFonts w:ascii="Arial" w:eastAsia="Arial" w:hAnsi="Arial" w:cs="Arial"/>
          <w:sz w:val="20"/>
          <w:szCs w:val="20"/>
          <w:lang w:eastAsia="cs-CZ"/>
        </w:rPr>
      </w:pPr>
    </w:p>
    <w:p w:rsidR="0053629E" w:rsidRDefault="000D2C71">
      <w:pPr>
        <w:jc w:val="both"/>
        <w:rPr>
          <w:rFonts w:ascii="Arial" w:eastAsia="Arial" w:hAnsi="Arial" w:cs="Arial"/>
          <w:b/>
          <w:sz w:val="20"/>
          <w:szCs w:val="20"/>
          <w:lang w:eastAsia="cs-CZ"/>
        </w:rPr>
      </w:pPr>
      <w:r>
        <w:rPr>
          <w:rFonts w:ascii="Arial" w:eastAsia="Arial" w:hAnsi="Arial" w:cs="Arial"/>
          <w:b/>
          <w:sz w:val="20"/>
          <w:szCs w:val="20"/>
          <w:lang w:eastAsia="cs-CZ"/>
        </w:rPr>
        <w:t>8</w:t>
      </w:r>
      <w:r>
        <w:rPr>
          <w:rFonts w:ascii="Arial" w:eastAsia="Arial" w:hAnsi="Arial" w:cs="Arial"/>
          <w:sz w:val="20"/>
          <w:szCs w:val="20"/>
          <w:lang w:eastAsia="cs-CZ"/>
        </w:rPr>
        <w:t xml:space="preserve">. </w:t>
      </w:r>
      <w:r>
        <w:rPr>
          <w:rFonts w:ascii="Arial" w:eastAsia="Arial" w:hAnsi="Arial" w:cs="Arial"/>
          <w:b/>
          <w:sz w:val="20"/>
          <w:szCs w:val="20"/>
          <w:lang w:eastAsia="cs-CZ"/>
        </w:rPr>
        <w:t>Volba členů sboru zástupců</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 xml:space="preserve">Pobočka Domažlice ve spolupráci s Obcí Poděvousy sestavila návrh členů sboru zástupců. Navrženi kandidáti na členství ve sboru kandidaturu přijali. Nevoleným členem sboru je zástupce Zemědělské společnosti Srbice a.s., která vlastní více jak 10 % výměry zemědělské půdy zahrnuté do pozemkové úpravy. Členové sboru budou zvoleni tajnou volbou přítomnými vlastníky. </w:t>
      </w:r>
    </w:p>
    <w:p w:rsidR="0053629E" w:rsidRDefault="0053629E">
      <w:pPr>
        <w:jc w:val="both"/>
        <w:rPr>
          <w:rFonts w:ascii="Arial" w:eastAsia="Arial" w:hAnsi="Arial" w:cs="Arial"/>
          <w:sz w:val="20"/>
          <w:szCs w:val="20"/>
          <w:lang w:eastAsia="cs-CZ"/>
        </w:rPr>
      </w:pP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Kandidáti do sboru zástupců:</w:t>
      </w:r>
    </w:p>
    <w:p w:rsidR="0053629E" w:rsidRDefault="000D2C71">
      <w:pPr>
        <w:pStyle w:val="Odstavecseseznamem3"/>
        <w:numPr>
          <w:ilvl w:val="3"/>
          <w:numId w:val="40"/>
        </w:numPr>
        <w:jc w:val="both"/>
        <w:rPr>
          <w:rFonts w:ascii="Arial" w:eastAsia="Arial" w:hAnsi="Arial" w:cs="Arial"/>
          <w:sz w:val="20"/>
          <w:szCs w:val="20"/>
          <w:lang w:eastAsia="cs-CZ"/>
        </w:rPr>
      </w:pPr>
      <w:r>
        <w:rPr>
          <w:rFonts w:ascii="Arial" w:eastAsia="Arial" w:hAnsi="Arial" w:cs="Arial"/>
          <w:sz w:val="20"/>
          <w:szCs w:val="20"/>
          <w:lang w:eastAsia="cs-CZ"/>
        </w:rPr>
        <w:t>Bubla Miloš, Poděvousy 9</w:t>
      </w:r>
    </w:p>
    <w:p w:rsidR="0053629E" w:rsidRDefault="000D2C71">
      <w:pPr>
        <w:pStyle w:val="Odstavecseseznamem3"/>
        <w:numPr>
          <w:ilvl w:val="3"/>
          <w:numId w:val="40"/>
        </w:numPr>
        <w:jc w:val="both"/>
        <w:rPr>
          <w:rFonts w:ascii="Arial" w:eastAsia="Arial" w:hAnsi="Arial" w:cs="Arial"/>
          <w:sz w:val="20"/>
          <w:szCs w:val="20"/>
          <w:lang w:eastAsia="cs-CZ"/>
        </w:rPr>
      </w:pPr>
      <w:r>
        <w:rPr>
          <w:rFonts w:ascii="Arial" w:eastAsia="Arial" w:hAnsi="Arial" w:cs="Arial"/>
          <w:sz w:val="20"/>
          <w:szCs w:val="20"/>
          <w:lang w:eastAsia="cs-CZ"/>
        </w:rPr>
        <w:t>Nový Milan, Poděvousy 34</w:t>
      </w:r>
    </w:p>
    <w:p w:rsidR="0053629E" w:rsidRDefault="000D2C71">
      <w:pPr>
        <w:pStyle w:val="Odstavecseseznamem3"/>
        <w:numPr>
          <w:ilvl w:val="3"/>
          <w:numId w:val="40"/>
        </w:numPr>
        <w:jc w:val="both"/>
        <w:rPr>
          <w:rFonts w:ascii="Arial" w:eastAsia="Arial" w:hAnsi="Arial" w:cs="Arial"/>
          <w:sz w:val="20"/>
          <w:szCs w:val="20"/>
          <w:lang w:eastAsia="cs-CZ"/>
        </w:rPr>
      </w:pPr>
      <w:r>
        <w:rPr>
          <w:rFonts w:ascii="Arial" w:eastAsia="Arial" w:hAnsi="Arial" w:cs="Arial"/>
          <w:sz w:val="20"/>
          <w:szCs w:val="20"/>
          <w:lang w:eastAsia="cs-CZ"/>
        </w:rPr>
        <w:t>Peteřík Václav, Poděvousy 74</w:t>
      </w:r>
    </w:p>
    <w:p w:rsidR="0053629E" w:rsidRDefault="000D2C71">
      <w:pPr>
        <w:pStyle w:val="Odstavecseseznamem3"/>
        <w:numPr>
          <w:ilvl w:val="3"/>
          <w:numId w:val="40"/>
        </w:numPr>
        <w:jc w:val="both"/>
        <w:rPr>
          <w:rFonts w:ascii="Arial" w:eastAsia="Arial" w:hAnsi="Arial" w:cs="Arial"/>
          <w:sz w:val="20"/>
          <w:szCs w:val="20"/>
          <w:lang w:eastAsia="cs-CZ"/>
        </w:rPr>
      </w:pPr>
      <w:r>
        <w:rPr>
          <w:rFonts w:ascii="Arial" w:eastAsia="Arial" w:hAnsi="Arial" w:cs="Arial"/>
          <w:sz w:val="20"/>
          <w:szCs w:val="20"/>
          <w:lang w:eastAsia="cs-CZ"/>
        </w:rPr>
        <w:t>Šleis Petr, Poděvousy 50</w:t>
      </w:r>
    </w:p>
    <w:p w:rsidR="0053629E" w:rsidRDefault="000D2C71">
      <w:pPr>
        <w:pStyle w:val="Odstavecseseznamem3"/>
        <w:numPr>
          <w:ilvl w:val="3"/>
          <w:numId w:val="40"/>
        </w:numPr>
        <w:jc w:val="both"/>
        <w:rPr>
          <w:rFonts w:ascii="Arial" w:eastAsia="Arial" w:hAnsi="Arial" w:cs="Arial"/>
          <w:sz w:val="20"/>
          <w:szCs w:val="20"/>
          <w:lang w:eastAsia="cs-CZ"/>
        </w:rPr>
      </w:pPr>
      <w:r>
        <w:rPr>
          <w:rFonts w:ascii="Arial" w:eastAsia="Arial" w:hAnsi="Arial" w:cs="Arial"/>
          <w:sz w:val="20"/>
          <w:szCs w:val="20"/>
          <w:lang w:eastAsia="cs-CZ"/>
        </w:rPr>
        <w:t>Tomášek Jan, Poděvousy 85.</w:t>
      </w:r>
    </w:p>
    <w:p w:rsidR="0053629E" w:rsidRDefault="0053629E">
      <w:pPr>
        <w:pStyle w:val="Odstavecseseznamem3"/>
        <w:ind w:left="2520"/>
        <w:jc w:val="both"/>
        <w:rPr>
          <w:rFonts w:ascii="Arial" w:eastAsia="Arial" w:hAnsi="Arial" w:cs="Arial"/>
          <w:sz w:val="20"/>
          <w:szCs w:val="20"/>
          <w:lang w:eastAsia="cs-CZ"/>
        </w:rPr>
      </w:pPr>
    </w:p>
    <w:p w:rsidR="0053629E" w:rsidRDefault="0053629E">
      <w:pPr>
        <w:jc w:val="both"/>
        <w:rPr>
          <w:rFonts w:ascii="Arial" w:eastAsia="Arial" w:hAnsi="Arial" w:cs="Arial"/>
          <w:b/>
          <w:sz w:val="20"/>
          <w:szCs w:val="20"/>
          <w:lang w:eastAsia="cs-CZ"/>
        </w:rPr>
      </w:pPr>
    </w:p>
    <w:p w:rsidR="0053629E" w:rsidRDefault="000D2C71">
      <w:pPr>
        <w:jc w:val="both"/>
        <w:rPr>
          <w:rFonts w:ascii="Arial" w:eastAsia="Arial" w:hAnsi="Arial" w:cs="Arial"/>
          <w:b/>
          <w:sz w:val="20"/>
          <w:szCs w:val="20"/>
          <w:lang w:eastAsia="cs-CZ"/>
        </w:rPr>
      </w:pPr>
      <w:r>
        <w:rPr>
          <w:rFonts w:ascii="Arial" w:eastAsia="Arial" w:hAnsi="Arial" w:cs="Arial"/>
          <w:b/>
          <w:sz w:val="20"/>
          <w:szCs w:val="20"/>
          <w:lang w:eastAsia="cs-CZ"/>
        </w:rPr>
        <w:t>9.</w:t>
      </w:r>
      <w:r>
        <w:rPr>
          <w:rFonts w:ascii="Arial" w:eastAsia="Arial" w:hAnsi="Arial" w:cs="Arial"/>
          <w:sz w:val="20"/>
          <w:szCs w:val="20"/>
          <w:lang w:eastAsia="cs-CZ"/>
        </w:rPr>
        <w:t xml:space="preserve"> </w:t>
      </w:r>
      <w:r>
        <w:rPr>
          <w:rFonts w:ascii="Arial" w:eastAsia="Arial" w:hAnsi="Arial" w:cs="Arial"/>
          <w:b/>
          <w:sz w:val="20"/>
          <w:szCs w:val="20"/>
          <w:lang w:eastAsia="cs-CZ"/>
        </w:rPr>
        <w:t>Seznámení se zpracováním nárokových listů</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 xml:space="preserve">Slova se ujal zástupce zpracovatelské firmy Ing. Krejčí a seznámil přítomné se zpracováním soupisů nároků, které bude Pobočka Domažlice rozesílat vlastníkům do vlastních rukou začátkem příštího roku. Vyzval vlastníky, </w:t>
      </w:r>
      <w:r>
        <w:rPr>
          <w:rFonts w:ascii="Arial" w:eastAsia="Arial" w:hAnsi="Arial" w:cs="Arial"/>
          <w:sz w:val="20"/>
          <w:szCs w:val="20"/>
          <w:lang w:eastAsia="cs-CZ"/>
        </w:rPr>
        <w:lastRenderedPageBreak/>
        <w:t xml:space="preserve">aby se zúčastnili jednání k nárokovým listům, které bude po rozeslání nárokových listů na Obecním úřadě v Poděvousích. Je možné si domluvit také individuální schůzku s projektantem, kontakt bude uveden v průvodním dopise k nárokovým listům. Dále vyzval vlastníky, aby si do té doby promysleli své požadavky na  scelení pozemků. </w:t>
      </w:r>
    </w:p>
    <w:p w:rsidR="0053629E" w:rsidRDefault="0053629E">
      <w:pPr>
        <w:jc w:val="both"/>
        <w:rPr>
          <w:rFonts w:ascii="Arial" w:eastAsia="Arial" w:hAnsi="Arial" w:cs="Arial"/>
          <w:sz w:val="20"/>
          <w:szCs w:val="20"/>
          <w:lang w:eastAsia="cs-CZ"/>
        </w:rPr>
      </w:pPr>
    </w:p>
    <w:p w:rsidR="0053629E" w:rsidRDefault="0053629E">
      <w:pPr>
        <w:jc w:val="both"/>
        <w:rPr>
          <w:rFonts w:ascii="Arial" w:eastAsia="Arial" w:hAnsi="Arial" w:cs="Arial"/>
          <w:sz w:val="20"/>
          <w:szCs w:val="20"/>
          <w:lang w:eastAsia="cs-CZ"/>
        </w:rPr>
      </w:pPr>
    </w:p>
    <w:p w:rsidR="0053629E" w:rsidRDefault="000D2C71">
      <w:pPr>
        <w:jc w:val="both"/>
        <w:rPr>
          <w:rFonts w:ascii="Arial" w:eastAsia="Arial" w:hAnsi="Arial" w:cs="Arial"/>
          <w:b/>
          <w:sz w:val="20"/>
          <w:szCs w:val="20"/>
          <w:lang w:eastAsia="cs-CZ"/>
        </w:rPr>
      </w:pPr>
      <w:r>
        <w:rPr>
          <w:rFonts w:ascii="Arial" w:eastAsia="Arial" w:hAnsi="Arial" w:cs="Arial"/>
          <w:b/>
          <w:sz w:val="20"/>
          <w:szCs w:val="20"/>
          <w:lang w:eastAsia="cs-CZ"/>
        </w:rPr>
        <w:t>10. Výsledky voleb: (viz. zápisy o volbě sboru ve spisu)</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Jednotliví kandidáti byli představeni účastníkům úvodního jednání a byla provedena tajná volba.</w:t>
      </w:r>
    </w:p>
    <w:p w:rsidR="0053629E" w:rsidRDefault="0053629E">
      <w:pPr>
        <w:jc w:val="both"/>
        <w:rPr>
          <w:rFonts w:ascii="Arial" w:eastAsia="Arial" w:hAnsi="Arial" w:cs="Arial"/>
          <w:sz w:val="20"/>
          <w:szCs w:val="20"/>
          <w:lang w:eastAsia="cs-CZ"/>
        </w:rPr>
      </w:pPr>
    </w:p>
    <w:p w:rsidR="0053629E" w:rsidRDefault="000D2C71">
      <w:pPr>
        <w:jc w:val="both"/>
        <w:rPr>
          <w:rFonts w:ascii="Arial" w:eastAsia="Arial" w:hAnsi="Arial" w:cs="Arial"/>
          <w:sz w:val="20"/>
          <w:szCs w:val="20"/>
          <w:u w:val="single"/>
          <w:lang w:eastAsia="cs-CZ"/>
        </w:rPr>
      </w:pPr>
      <w:r>
        <w:rPr>
          <w:rFonts w:ascii="Arial" w:eastAsia="Arial" w:hAnsi="Arial" w:cs="Arial"/>
          <w:sz w:val="20"/>
          <w:szCs w:val="20"/>
          <w:u w:val="single"/>
          <w:lang w:eastAsia="cs-CZ"/>
        </w:rPr>
        <w:t>Pořadí zvolených členů sboru zástupců:</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1. Nový Milan</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2. Šleis Petr</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3. Bubla Miloš</w:t>
      </w:r>
    </w:p>
    <w:p w:rsidR="0053629E" w:rsidRDefault="0053629E">
      <w:pPr>
        <w:jc w:val="both"/>
        <w:rPr>
          <w:rFonts w:ascii="Arial" w:eastAsia="Arial" w:hAnsi="Arial" w:cs="Arial"/>
          <w:sz w:val="20"/>
          <w:szCs w:val="20"/>
          <w:lang w:eastAsia="cs-CZ"/>
        </w:rPr>
      </w:pPr>
    </w:p>
    <w:p w:rsidR="0053629E" w:rsidRDefault="000D2C71">
      <w:pPr>
        <w:jc w:val="both"/>
        <w:rPr>
          <w:rFonts w:ascii="Arial" w:eastAsia="Arial" w:hAnsi="Arial" w:cs="Arial"/>
          <w:sz w:val="20"/>
          <w:szCs w:val="20"/>
          <w:u w:val="single"/>
          <w:lang w:eastAsia="cs-CZ"/>
        </w:rPr>
      </w:pPr>
      <w:r>
        <w:rPr>
          <w:rFonts w:ascii="Arial" w:eastAsia="Arial" w:hAnsi="Arial" w:cs="Arial"/>
          <w:sz w:val="20"/>
          <w:szCs w:val="20"/>
          <w:u w:val="single"/>
          <w:lang w:eastAsia="cs-CZ"/>
        </w:rPr>
        <w:t>Náhradníci:</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1. Peteřík Václav</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2.Tomášek Jan</w:t>
      </w:r>
    </w:p>
    <w:p w:rsidR="0053629E" w:rsidRDefault="0053629E">
      <w:pPr>
        <w:jc w:val="both"/>
        <w:rPr>
          <w:rFonts w:ascii="Arial" w:eastAsia="Arial" w:hAnsi="Arial" w:cs="Arial"/>
          <w:sz w:val="20"/>
          <w:szCs w:val="20"/>
          <w:lang w:eastAsia="cs-CZ"/>
        </w:rPr>
      </w:pPr>
    </w:p>
    <w:p w:rsidR="0053629E" w:rsidRDefault="000D2C71">
      <w:pPr>
        <w:jc w:val="both"/>
        <w:rPr>
          <w:rFonts w:ascii="Arial" w:eastAsia="Arial" w:hAnsi="Arial" w:cs="Arial"/>
          <w:sz w:val="20"/>
          <w:szCs w:val="20"/>
          <w:u w:val="single"/>
          <w:lang w:eastAsia="cs-CZ"/>
        </w:rPr>
      </w:pPr>
      <w:r>
        <w:rPr>
          <w:rFonts w:ascii="Arial" w:eastAsia="Arial" w:hAnsi="Arial" w:cs="Arial"/>
          <w:sz w:val="20"/>
          <w:szCs w:val="20"/>
          <w:u w:val="single"/>
          <w:lang w:eastAsia="cs-CZ"/>
        </w:rPr>
        <w:t>Nevolenými členy sboru budou:</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 xml:space="preserve">Bc Jitka Petružálková - za Státní pozemkový úřad, Pobočku Domažlice </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 xml:space="preserve">Ing. Vít Veselý - za Obec Poděvousy </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 xml:space="preserve">Ing. Hana Pluhařová - za Obec Srbice </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Zemědělská společnost Srbice a.s. – Ing. Pavel Vrba – 10% výměry</w:t>
      </w:r>
    </w:p>
    <w:p w:rsidR="0053629E" w:rsidRDefault="0053629E">
      <w:pPr>
        <w:jc w:val="both"/>
        <w:rPr>
          <w:rFonts w:ascii="Arial" w:eastAsia="Arial" w:hAnsi="Arial" w:cs="Arial"/>
          <w:sz w:val="20"/>
          <w:szCs w:val="20"/>
          <w:lang w:eastAsia="cs-CZ"/>
        </w:rPr>
      </w:pPr>
    </w:p>
    <w:p w:rsidR="0053629E" w:rsidRDefault="0053629E">
      <w:pPr>
        <w:jc w:val="both"/>
        <w:rPr>
          <w:rFonts w:ascii="Arial" w:eastAsia="Arial" w:hAnsi="Arial" w:cs="Arial"/>
          <w:sz w:val="20"/>
          <w:szCs w:val="20"/>
          <w:lang w:eastAsia="cs-CZ"/>
        </w:rPr>
      </w:pPr>
    </w:p>
    <w:p w:rsidR="0053629E" w:rsidRDefault="000D2C71">
      <w:pPr>
        <w:jc w:val="both"/>
        <w:rPr>
          <w:rFonts w:ascii="Arial" w:eastAsia="Arial" w:hAnsi="Arial" w:cs="Arial"/>
          <w:b/>
          <w:sz w:val="20"/>
          <w:szCs w:val="20"/>
          <w:lang w:eastAsia="cs-CZ"/>
        </w:rPr>
      </w:pPr>
      <w:r>
        <w:rPr>
          <w:rFonts w:ascii="Arial" w:eastAsia="Arial" w:hAnsi="Arial" w:cs="Arial"/>
          <w:b/>
          <w:sz w:val="20"/>
          <w:szCs w:val="20"/>
          <w:lang w:eastAsia="cs-CZ"/>
        </w:rPr>
        <w:t>11. Diskuze</w:t>
      </w: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Na závěr byli účastníci jednání vyzvání k diskusi. Nikdo z přítomných nevznesl žádný dotaz.</w:t>
      </w:r>
    </w:p>
    <w:p w:rsidR="0053629E" w:rsidRDefault="0053629E">
      <w:pPr>
        <w:jc w:val="both"/>
        <w:rPr>
          <w:rFonts w:ascii="Arial" w:eastAsia="Arial" w:hAnsi="Arial" w:cs="Arial"/>
          <w:sz w:val="20"/>
          <w:szCs w:val="20"/>
          <w:lang w:eastAsia="cs-CZ"/>
        </w:rPr>
      </w:pPr>
    </w:p>
    <w:p w:rsidR="0053629E" w:rsidRDefault="0053629E">
      <w:pPr>
        <w:jc w:val="both"/>
        <w:rPr>
          <w:rFonts w:ascii="Arial" w:eastAsia="Arial" w:hAnsi="Arial" w:cs="Arial"/>
          <w:sz w:val="20"/>
          <w:szCs w:val="20"/>
          <w:lang w:eastAsia="cs-CZ"/>
        </w:rPr>
      </w:pPr>
    </w:p>
    <w:p w:rsidR="0053629E" w:rsidRDefault="0053629E">
      <w:pPr>
        <w:jc w:val="both"/>
        <w:rPr>
          <w:rFonts w:ascii="Arial" w:eastAsia="Arial" w:hAnsi="Arial" w:cs="Arial"/>
          <w:sz w:val="20"/>
          <w:szCs w:val="20"/>
          <w:lang w:eastAsia="cs-CZ"/>
        </w:rPr>
      </w:pPr>
    </w:p>
    <w:p w:rsidR="0053629E" w:rsidRDefault="0053629E">
      <w:pPr>
        <w:jc w:val="both"/>
        <w:rPr>
          <w:rFonts w:ascii="Arial" w:eastAsia="Arial" w:hAnsi="Arial" w:cs="Arial"/>
          <w:sz w:val="20"/>
          <w:szCs w:val="20"/>
          <w:lang w:eastAsia="cs-CZ"/>
        </w:rPr>
      </w:pP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Zapsala: Bc. Jitka Petružálková v.r.</w:t>
      </w:r>
    </w:p>
    <w:p w:rsidR="0053629E" w:rsidRDefault="0053629E">
      <w:pPr>
        <w:jc w:val="both"/>
        <w:rPr>
          <w:rFonts w:ascii="Arial" w:eastAsia="Arial" w:hAnsi="Arial" w:cs="Arial"/>
          <w:sz w:val="20"/>
          <w:szCs w:val="20"/>
          <w:lang w:eastAsia="cs-CZ"/>
        </w:rPr>
      </w:pP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Ověřil: Ing. Jan Kaiser v.r.</w:t>
      </w:r>
    </w:p>
    <w:p w:rsidR="0053629E" w:rsidRDefault="0053629E">
      <w:pPr>
        <w:jc w:val="both"/>
        <w:rPr>
          <w:rFonts w:ascii="Arial" w:eastAsia="Arial" w:hAnsi="Arial" w:cs="Arial"/>
          <w:sz w:val="20"/>
          <w:szCs w:val="20"/>
          <w:lang w:eastAsia="cs-CZ"/>
        </w:rPr>
      </w:pPr>
    </w:p>
    <w:p w:rsidR="0053629E" w:rsidRDefault="0053629E">
      <w:pPr>
        <w:jc w:val="both"/>
        <w:rPr>
          <w:rFonts w:ascii="Arial" w:eastAsia="Arial" w:hAnsi="Arial" w:cs="Arial"/>
          <w:sz w:val="20"/>
          <w:szCs w:val="20"/>
          <w:lang w:eastAsia="cs-CZ"/>
        </w:rPr>
      </w:pPr>
    </w:p>
    <w:p w:rsidR="0053629E" w:rsidRDefault="0053629E">
      <w:pPr>
        <w:jc w:val="both"/>
        <w:rPr>
          <w:rFonts w:ascii="Arial" w:eastAsia="Arial" w:hAnsi="Arial" w:cs="Arial"/>
          <w:sz w:val="20"/>
          <w:szCs w:val="20"/>
          <w:lang w:eastAsia="cs-CZ"/>
        </w:rPr>
      </w:pPr>
    </w:p>
    <w:p w:rsidR="0053629E" w:rsidRDefault="0053629E">
      <w:pPr>
        <w:jc w:val="both"/>
        <w:rPr>
          <w:rFonts w:ascii="Arial" w:eastAsia="Arial" w:hAnsi="Arial" w:cs="Arial"/>
          <w:sz w:val="20"/>
          <w:szCs w:val="20"/>
          <w:lang w:eastAsia="cs-CZ"/>
        </w:rPr>
      </w:pPr>
    </w:p>
    <w:p w:rsidR="0053629E" w:rsidRDefault="0053629E">
      <w:pPr>
        <w:jc w:val="both"/>
        <w:rPr>
          <w:rFonts w:ascii="Arial" w:eastAsia="Arial" w:hAnsi="Arial" w:cs="Arial"/>
          <w:sz w:val="20"/>
          <w:szCs w:val="20"/>
          <w:lang w:eastAsia="cs-CZ"/>
        </w:rPr>
      </w:pP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Zápis z úvodního jednání bude zaslán všem účastníkům řízení současně se soupisy nároků.</w:t>
      </w:r>
    </w:p>
    <w:p w:rsidR="0053629E" w:rsidRDefault="0053629E">
      <w:pPr>
        <w:jc w:val="both"/>
        <w:rPr>
          <w:rFonts w:ascii="Arial" w:eastAsia="Arial" w:hAnsi="Arial" w:cs="Arial"/>
          <w:sz w:val="20"/>
          <w:szCs w:val="20"/>
          <w:lang w:eastAsia="cs-CZ"/>
        </w:rPr>
      </w:pPr>
    </w:p>
    <w:p w:rsidR="0053629E" w:rsidRDefault="0053629E">
      <w:pPr>
        <w:jc w:val="both"/>
        <w:rPr>
          <w:rFonts w:ascii="Arial" w:eastAsia="Arial" w:hAnsi="Arial" w:cs="Arial"/>
          <w:sz w:val="20"/>
          <w:szCs w:val="20"/>
          <w:lang w:eastAsia="cs-CZ"/>
        </w:rPr>
      </w:pPr>
    </w:p>
    <w:p w:rsidR="0053629E" w:rsidRDefault="0053629E">
      <w:pPr>
        <w:jc w:val="both"/>
        <w:rPr>
          <w:rFonts w:ascii="Arial" w:eastAsia="Arial" w:hAnsi="Arial" w:cs="Arial"/>
          <w:sz w:val="20"/>
          <w:szCs w:val="20"/>
          <w:lang w:eastAsia="cs-CZ"/>
        </w:rPr>
      </w:pPr>
    </w:p>
    <w:p w:rsidR="0053629E" w:rsidRDefault="0053629E">
      <w:pPr>
        <w:jc w:val="both"/>
        <w:rPr>
          <w:rFonts w:ascii="Arial" w:eastAsia="Arial" w:hAnsi="Arial" w:cs="Arial"/>
          <w:sz w:val="20"/>
          <w:szCs w:val="20"/>
          <w:lang w:eastAsia="cs-CZ"/>
        </w:rPr>
      </w:pPr>
    </w:p>
    <w:p w:rsidR="0053629E" w:rsidRDefault="0053629E">
      <w:pPr>
        <w:jc w:val="both"/>
        <w:rPr>
          <w:rFonts w:ascii="Arial" w:eastAsia="Arial" w:hAnsi="Arial" w:cs="Arial"/>
          <w:sz w:val="20"/>
          <w:szCs w:val="20"/>
          <w:lang w:eastAsia="cs-CZ"/>
        </w:rPr>
      </w:pPr>
    </w:p>
    <w:p w:rsidR="0053629E" w:rsidRDefault="0053629E">
      <w:pPr>
        <w:jc w:val="both"/>
        <w:rPr>
          <w:rFonts w:ascii="Arial" w:eastAsia="Arial" w:hAnsi="Arial" w:cs="Arial"/>
          <w:sz w:val="20"/>
          <w:szCs w:val="20"/>
          <w:lang w:eastAsia="cs-CZ"/>
        </w:rPr>
      </w:pPr>
    </w:p>
    <w:p w:rsidR="0053629E" w:rsidRDefault="000D2C71">
      <w:pPr>
        <w:jc w:val="both"/>
        <w:rPr>
          <w:rFonts w:ascii="Arial" w:eastAsia="Arial" w:hAnsi="Arial" w:cs="Arial"/>
          <w:sz w:val="20"/>
          <w:szCs w:val="20"/>
          <w:lang w:eastAsia="cs-CZ"/>
        </w:rPr>
      </w:pPr>
      <w:r>
        <w:rPr>
          <w:rFonts w:ascii="Arial" w:eastAsia="Arial" w:hAnsi="Arial" w:cs="Arial"/>
          <w:sz w:val="20"/>
          <w:szCs w:val="20"/>
          <w:lang w:eastAsia="cs-CZ"/>
        </w:rPr>
        <w:t xml:space="preserve"> </w:t>
      </w:r>
    </w:p>
    <w:p w:rsidR="0053629E" w:rsidRDefault="0053629E">
      <w:pPr>
        <w:ind w:right="621"/>
        <w:jc w:val="center"/>
        <w:rPr>
          <w:rFonts w:ascii="Arial" w:eastAsia="Arial" w:hAnsi="Arial" w:cs="Arial"/>
          <w:sz w:val="22"/>
          <w:szCs w:val="22"/>
        </w:rPr>
      </w:pPr>
    </w:p>
    <w:sectPr w:rsidR="0053629E">
      <w:headerReference w:type="even" r:id="rId12"/>
      <w:headerReference w:type="default" r:id="rId13"/>
      <w:footerReference w:type="default" r:id="rId14"/>
      <w:headerReference w:type="first" r:id="rId15"/>
      <w:footerReference w:type="first" r:id="rId16"/>
      <w:pgSz w:w="11900" w:h="16820"/>
      <w:pgMar w:top="1134" w:right="1111" w:bottom="1440" w:left="98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0BA" w:rsidRDefault="00E710BA">
      <w:r>
        <w:separator/>
      </w:r>
    </w:p>
  </w:endnote>
  <w:endnote w:type="continuationSeparator" w:id="0">
    <w:p w:rsidR="00E710BA" w:rsidRDefault="00E7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Grande CE">
    <w:altName w:val="Times New Roman"/>
    <w:charset w:val="58"/>
    <w:family w:val="auto"/>
    <w:pitch w:val="variable"/>
    <w:sig w:usb0="00000000"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29E" w:rsidRDefault="000D2C71">
    <w:pPr>
      <w:pStyle w:val="Zpat"/>
      <w:spacing w:after="120"/>
      <w:ind w:left="-1077"/>
      <w:jc w:val="right"/>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PAGE   \* MERGEFORMAT</w:instrText>
    </w:r>
    <w:r>
      <w:rPr>
        <w:rFonts w:ascii="Arial" w:eastAsia="Arial" w:hAnsi="Arial" w:cs="Arial"/>
        <w:sz w:val="18"/>
        <w:szCs w:val="18"/>
      </w:rPr>
      <w:fldChar w:fldCharType="separate"/>
    </w:r>
    <w:r w:rsidR="006F4F86">
      <w:rPr>
        <w:rFonts w:ascii="Arial" w:eastAsia="Arial" w:hAnsi="Arial" w:cs="Arial"/>
        <w:noProof/>
        <w:sz w:val="18"/>
        <w:szCs w:val="18"/>
      </w:rPr>
      <w:t>5</w:t>
    </w:r>
    <w:r>
      <w:rPr>
        <w:rFonts w:ascii="Arial" w:eastAsia="Arial" w:hAnsi="Arial" w:cs="Arial"/>
        <w:sz w:val="18"/>
        <w:szCs w:val="18"/>
      </w:rPr>
      <w:fldChar w:fldCharType="end"/>
    </w:r>
    <w:r>
      <w:rPr>
        <w:rFonts w:ascii="Arial" w:eastAsia="Arial" w:hAnsi="Arial" w:cs="Arial"/>
        <w:sz w:val="18"/>
        <w:szCs w:val="18"/>
      </w:rPr>
      <w:t xml:space="preserve"> / </w:t>
    </w:r>
    <w:r>
      <w:rPr>
        <w:rFonts w:ascii="Arial" w:eastAsia="Arial" w:hAnsi="Arial" w:cs="Arial"/>
        <w:sz w:val="18"/>
        <w:szCs w:val="18"/>
      </w:rPr>
      <w:fldChar w:fldCharType="begin"/>
    </w:r>
    <w:r>
      <w:rPr>
        <w:rFonts w:ascii="Arial" w:eastAsia="Arial" w:hAnsi="Arial" w:cs="Arial"/>
        <w:sz w:val="18"/>
        <w:szCs w:val="18"/>
      </w:rPr>
      <w:instrText xml:space="preserve"> NUMPAGES   \* MERGEFORMAT </w:instrText>
    </w:r>
    <w:r>
      <w:rPr>
        <w:rFonts w:ascii="Arial" w:eastAsia="Arial" w:hAnsi="Arial" w:cs="Arial"/>
        <w:sz w:val="18"/>
        <w:szCs w:val="18"/>
      </w:rPr>
      <w:fldChar w:fldCharType="separate"/>
    </w:r>
    <w:r w:rsidR="006F4F86">
      <w:rPr>
        <w:rFonts w:ascii="Arial" w:eastAsia="Arial" w:hAnsi="Arial" w:cs="Arial"/>
        <w:noProof/>
        <w:sz w:val="18"/>
        <w:szCs w:val="18"/>
      </w:rPr>
      <w:t>5</w:t>
    </w:r>
    <w:r>
      <w:rPr>
        <w:rFonts w:ascii="Arial" w:eastAsia="Arial" w:hAnsi="Arial" w:cs="Arial"/>
        <w:sz w:val="18"/>
        <w:szCs w:val="18"/>
      </w:rPr>
      <w:fldChar w:fldCharType="end"/>
    </w:r>
  </w:p>
  <w:p w:rsidR="0053629E" w:rsidRDefault="0053629E">
    <w:pPr>
      <w:pStyle w:val="Zpat"/>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29E" w:rsidRDefault="000D2C71">
    <w:pPr>
      <w:pStyle w:val="Zpat"/>
      <w:spacing w:after="120"/>
      <w:ind w:left="-992"/>
      <w:jc w:val="right"/>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PAGE  \* Arabic  \* MERGEFORMAT</w:instrText>
    </w:r>
    <w:r>
      <w:rPr>
        <w:rFonts w:ascii="Arial" w:eastAsia="Arial" w:hAnsi="Arial" w:cs="Arial"/>
        <w:sz w:val="18"/>
        <w:szCs w:val="18"/>
      </w:rPr>
      <w:fldChar w:fldCharType="separate"/>
    </w:r>
    <w:r w:rsidR="006F4F86">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w:t>
    </w:r>
    <w:r>
      <w:rPr>
        <w:rFonts w:ascii="Arial" w:eastAsia="Arial" w:hAnsi="Arial" w:cs="Arial"/>
        <w:sz w:val="18"/>
        <w:szCs w:val="18"/>
      </w:rPr>
      <w:fldChar w:fldCharType="begin"/>
    </w:r>
    <w:r>
      <w:rPr>
        <w:rFonts w:ascii="Arial" w:eastAsia="Arial" w:hAnsi="Arial" w:cs="Arial"/>
        <w:sz w:val="18"/>
        <w:szCs w:val="18"/>
      </w:rPr>
      <w:instrText xml:space="preserve"> NUMPAGES  \* Arabic  \* MERGEFORMAT </w:instrText>
    </w:r>
    <w:r>
      <w:rPr>
        <w:rFonts w:ascii="Arial" w:eastAsia="Arial" w:hAnsi="Arial" w:cs="Arial"/>
        <w:sz w:val="18"/>
        <w:szCs w:val="18"/>
      </w:rPr>
      <w:fldChar w:fldCharType="separate"/>
    </w:r>
    <w:r w:rsidR="006F4F86">
      <w:rPr>
        <w:rFonts w:ascii="Arial" w:eastAsia="Arial" w:hAnsi="Arial" w:cs="Arial"/>
        <w:noProof/>
        <w:sz w:val="18"/>
        <w:szCs w:val="18"/>
      </w:rPr>
      <w:t>5</w:t>
    </w:r>
    <w:r>
      <w:rPr>
        <w:rFonts w:ascii="Arial" w:eastAsia="Arial" w:hAnsi="Arial" w:cs="Arial"/>
        <w:sz w:val="18"/>
        <w:szCs w:val="18"/>
      </w:rPr>
      <w:fldChar w:fldCharType="end"/>
    </w:r>
  </w:p>
  <w:p w:rsidR="0053629E" w:rsidRDefault="000D2C71">
    <w:pPr>
      <w:pStyle w:val="Zpat"/>
    </w:pPr>
    <w:r>
      <w:rPr>
        <w:noProof/>
        <w:lang w:eastAsia="cs-CZ"/>
      </w:rPr>
      <w:drawing>
        <wp:inline distT="0" distB="0" distL="0" distR="0">
          <wp:extent cx="6531864" cy="185928"/>
          <wp:effectExtent l="0" t="0" r="0" b="0"/>
          <wp:docPr id="6" name="Obrázek 6" descr="Luuca Data:WORK:PALKA:_PPT SPU 4 zapati ICO:PODKLADY:SPU_papirA4-zapati-ICO.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6531864" cy="185928"/>
                  </a:xfrm>
                  <a:prstGeom prst="rect">
                    <a:avLst/>
                  </a:prstGeom>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0BA" w:rsidRDefault="00E710BA">
      <w:r>
        <w:separator/>
      </w:r>
    </w:p>
  </w:footnote>
  <w:footnote w:type="continuationSeparator" w:id="0">
    <w:p w:rsidR="00E710BA" w:rsidRDefault="00E71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29E" w:rsidRDefault="00E710BA">
    <w:pPr>
      <w:pStyle w:val="Zhlav"/>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4943e92-cf6b-4f1c-9264-31a25be05f42" o:spid="_x0000_s2051" type="#_x0000_t136" style="position:absolute;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0D2C71">
      <w:rPr>
        <w:noProof/>
        <w:lang w:eastAsia="cs-CZ"/>
      </w:rPr>
      <w:drawing>
        <wp:anchor distT="0" distB="0" distL="0" distR="0" simplePos="0" relativeHeight="251654656" behindDoc="1" locked="0" layoutInCell="1" allowOverlap="1">
          <wp:simplePos x="0" y="0"/>
          <wp:positionH relativeFrom="margin">
            <wp:align>center</wp:align>
          </wp:positionH>
          <wp:positionV relativeFrom="margin">
            <wp:align>center</wp:align>
          </wp:positionV>
          <wp:extent cx="911225" cy="822960"/>
          <wp:effectExtent l="0" t="0" r="3175" b="0"/>
          <wp:wrapNone/>
          <wp:docPr id="3" name="Obrázek 3" descr="SPU_papirA4-zahlavi.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911225" cy="822960"/>
                  </a:xfrm>
                  <a:prstGeom prst="rect">
                    <a:avLst/>
                  </a:prstGeom>
                </pic:spPr>
              </pic:pic>
            </a:graphicData>
          </a:graphic>
        </wp:anchor>
      </w:drawing>
    </w:r>
    <w:r w:rsidR="000D2C71">
      <w:rPr>
        <w:noProof/>
        <w:lang w:eastAsia="cs-CZ"/>
      </w:rPr>
      <w:drawing>
        <wp:anchor distT="0" distB="0" distL="0" distR="0" simplePos="0" relativeHeight="251655680" behindDoc="1" locked="0" layoutInCell="1" allowOverlap="1">
          <wp:simplePos x="0" y="0"/>
          <wp:positionH relativeFrom="margin">
            <wp:align>center</wp:align>
          </wp:positionH>
          <wp:positionV relativeFrom="margin">
            <wp:align>center</wp:align>
          </wp:positionV>
          <wp:extent cx="6531610" cy="185420"/>
          <wp:effectExtent l="0" t="0" r="2540" b="5080"/>
          <wp:wrapNone/>
          <wp:docPr id="4" name="Obrázek 4" descr="SPU_papirA4-zapati-ICO.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531610" cy="185420"/>
                  </a:xfrm>
                  <a:prstGeom prst="rect">
                    <a:avLst/>
                  </a:prstGeom>
                </pic:spPr>
              </pic:pic>
            </a:graphicData>
          </a:graphic>
        </wp:anchor>
      </w:drawing>
    </w:r>
    <w:r w:rsidR="000D2C71">
      <w:rPr>
        <w:noProof/>
        <w:lang w:eastAsia="cs-CZ"/>
      </w:rPr>
      <w:drawing>
        <wp:anchor distT="0" distB="0" distL="0" distR="0" simplePos="0" relativeHeight="251656704" behindDoc="1" locked="0" layoutInCell="1" allowOverlap="1">
          <wp:simplePos x="0" y="0"/>
          <wp:positionH relativeFrom="margin">
            <wp:align>center</wp:align>
          </wp:positionH>
          <wp:positionV relativeFrom="margin">
            <wp:align>center</wp:align>
          </wp:positionV>
          <wp:extent cx="5388610" cy="8086725"/>
          <wp:effectExtent l="0" t="0" r="2540" b="9525"/>
          <wp:wrapNone/>
          <wp:docPr id="5" name="Obrázek 5" descr="SPU_papirA4-ICO.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
                  <a:stretch>
                    <a:fillRect/>
                  </a:stretch>
                </pic:blipFill>
                <pic:spPr bwMode="auto">
                  <a:xfrm>
                    <a:off x="0" y="0"/>
                    <a:ext cx="5388610" cy="808672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29E" w:rsidRDefault="00E710BA">
    <w:pPr>
      <w:pStyle w:val="Zhlav"/>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4605725-d789-4a03-bb77-209b9f419720" o:spid="_x0000_s2050" type="#_x0000_t136" style="position:absolute;margin-left:0;margin-top:0;width:0;height:0;rotation:315;z-index:25165977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pict>
        <v:shapetype id="_x0000_t202" coordsize="21600,21600" o:spt="202" path="m,l,21600r21600,l21600,xe">
          <v:stroke joinstyle="miter"/>
          <v:path gradientshapeok="t" o:connecttype="rect"/>
        </v:shapetype>
        <v:shape id="_x0000_s2049" type="#_x0000_t202" style="position:absolute;margin-left:333pt;margin-top:4.3pt;width:119.7pt;height:14.4pt;z-index:251660800;visibility:visible;mso-wrap-style:square;mso-width-percent:0;mso-height-percent:0;mso-wrap-distance-left:.00025mm;mso-wrap-distance-top:0;mso-wrap-distance-right:.00025mm;mso-wrap-distance-bottom:0;mso-position-horizontal-relative:margin;mso-width-percent:0;mso-height-percent:0;mso-width-relative:page;mso-height-relative:page;v-text-anchor:top" filled="f" stroked="f">
          <v:textbox inset="0,0,2.50014mm,1.3mm">
            <w:txbxContent>
              <w:p w:rsidR="0053629E" w:rsidRDefault="0053629E">
                <w:pPr>
                  <w:ind w:left="1530"/>
                  <w:jc w:val="right"/>
                </w:pPr>
              </w:p>
            </w:txbxContent>
          </v:textbox>
          <w10:wrap type="square" anchorx="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29E" w:rsidRDefault="00E710BA">
    <w:pPr>
      <w:pStyle w:val="Zhlav"/>
      <w:tabs>
        <w:tab w:val="left" w:pos="7290"/>
      </w:tabs>
      <w:ind w:left="-135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00711df-7f43-42ea-afb2-e95dbc44865c" o:spid="_x0000_s2052"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351"/>
    <w:multiLevelType w:val="multilevel"/>
    <w:tmpl w:val="232472C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9B5470"/>
    <w:multiLevelType w:val="multilevel"/>
    <w:tmpl w:val="04E297C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608096C"/>
    <w:multiLevelType w:val="multilevel"/>
    <w:tmpl w:val="5DE0D8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2C729D"/>
    <w:multiLevelType w:val="multilevel"/>
    <w:tmpl w:val="862A585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D6B03AD"/>
    <w:multiLevelType w:val="multilevel"/>
    <w:tmpl w:val="6110102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0EC6641"/>
    <w:multiLevelType w:val="multilevel"/>
    <w:tmpl w:val="0B24BBD4"/>
    <w:lvl w:ilvl="0">
      <w:start w:val="5"/>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3F719BC"/>
    <w:multiLevelType w:val="multilevel"/>
    <w:tmpl w:val="D50CE71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1577332F"/>
    <w:multiLevelType w:val="multilevel"/>
    <w:tmpl w:val="986E444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19D82FB7"/>
    <w:multiLevelType w:val="multilevel"/>
    <w:tmpl w:val="60DE9D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1A4B6B08"/>
    <w:multiLevelType w:val="multilevel"/>
    <w:tmpl w:val="E0FA752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1C9A7B7A"/>
    <w:multiLevelType w:val="multilevel"/>
    <w:tmpl w:val="B6904CA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1DF4410E"/>
    <w:multiLevelType w:val="multilevel"/>
    <w:tmpl w:val="0CDCD2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706107"/>
    <w:multiLevelType w:val="multilevel"/>
    <w:tmpl w:val="0680B7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20A63EA2"/>
    <w:multiLevelType w:val="multilevel"/>
    <w:tmpl w:val="3CC253B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262A439A"/>
    <w:multiLevelType w:val="multilevel"/>
    <w:tmpl w:val="6816A1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267C1B8D"/>
    <w:multiLevelType w:val="multilevel"/>
    <w:tmpl w:val="2F843AF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273962EF"/>
    <w:multiLevelType w:val="multilevel"/>
    <w:tmpl w:val="72DE4D3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28FB6900"/>
    <w:multiLevelType w:val="multilevel"/>
    <w:tmpl w:val="FD08A3B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2B1453D4"/>
    <w:multiLevelType w:val="multilevel"/>
    <w:tmpl w:val="86D04E6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304D27F4"/>
    <w:multiLevelType w:val="multilevel"/>
    <w:tmpl w:val="CCBCC050"/>
    <w:lvl w:ilvl="0">
      <w:start w:val="5"/>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38584365"/>
    <w:multiLevelType w:val="multilevel"/>
    <w:tmpl w:val="70329B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39A1186C"/>
    <w:multiLevelType w:val="multilevel"/>
    <w:tmpl w:val="1AC2D3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3CF54848"/>
    <w:multiLevelType w:val="multilevel"/>
    <w:tmpl w:val="893A148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40AA78D1"/>
    <w:multiLevelType w:val="multilevel"/>
    <w:tmpl w:val="78DAD10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42685F53"/>
    <w:multiLevelType w:val="multilevel"/>
    <w:tmpl w:val="6BCA9FA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42847168"/>
    <w:multiLevelType w:val="multilevel"/>
    <w:tmpl w:val="CC1E3E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BE7A2A"/>
    <w:multiLevelType w:val="multilevel"/>
    <w:tmpl w:val="CDBACE5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45A45D0C"/>
    <w:multiLevelType w:val="multilevel"/>
    <w:tmpl w:val="D3F6FE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4DE45A8E"/>
    <w:multiLevelType w:val="multilevel"/>
    <w:tmpl w:val="A5089F3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4F5B162E"/>
    <w:multiLevelType w:val="multilevel"/>
    <w:tmpl w:val="2D72F49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545167A7"/>
    <w:multiLevelType w:val="multilevel"/>
    <w:tmpl w:val="63F2BE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15:restartNumberingAfterBreak="0">
    <w:nsid w:val="59403384"/>
    <w:multiLevelType w:val="multilevel"/>
    <w:tmpl w:val="33D0123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15:restartNumberingAfterBreak="0">
    <w:nsid w:val="5A1817B7"/>
    <w:multiLevelType w:val="multilevel"/>
    <w:tmpl w:val="0E82E4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6457362D"/>
    <w:multiLevelType w:val="multilevel"/>
    <w:tmpl w:val="497EC3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15:restartNumberingAfterBreak="0">
    <w:nsid w:val="648A4C86"/>
    <w:multiLevelType w:val="multilevel"/>
    <w:tmpl w:val="E9F02C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15:restartNumberingAfterBreak="0">
    <w:nsid w:val="6751529C"/>
    <w:multiLevelType w:val="multilevel"/>
    <w:tmpl w:val="E576A47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6" w15:restartNumberingAfterBreak="0">
    <w:nsid w:val="68F847FC"/>
    <w:multiLevelType w:val="multilevel"/>
    <w:tmpl w:val="C22830F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7" w15:restartNumberingAfterBreak="0">
    <w:nsid w:val="697873F2"/>
    <w:multiLevelType w:val="multilevel"/>
    <w:tmpl w:val="997CB45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8" w15:restartNumberingAfterBreak="0">
    <w:nsid w:val="69C8657E"/>
    <w:multiLevelType w:val="multilevel"/>
    <w:tmpl w:val="D3888B9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9" w15:restartNumberingAfterBreak="0">
    <w:nsid w:val="732A5E9D"/>
    <w:multiLevelType w:val="multilevel"/>
    <w:tmpl w:val="F7AAF2C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0" w15:restartNumberingAfterBreak="0">
    <w:nsid w:val="74286B2C"/>
    <w:multiLevelType w:val="multilevel"/>
    <w:tmpl w:val="8AF0A2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1" w15:restartNumberingAfterBreak="0">
    <w:nsid w:val="743C61FB"/>
    <w:multiLevelType w:val="multilevel"/>
    <w:tmpl w:val="6D8AB51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2" w15:restartNumberingAfterBreak="0">
    <w:nsid w:val="74C87583"/>
    <w:multiLevelType w:val="multilevel"/>
    <w:tmpl w:val="C71C067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3" w15:restartNumberingAfterBreak="0">
    <w:nsid w:val="75E3451A"/>
    <w:multiLevelType w:val="multilevel"/>
    <w:tmpl w:val="7FB4B0D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4" w15:restartNumberingAfterBreak="0">
    <w:nsid w:val="78B46696"/>
    <w:multiLevelType w:val="multilevel"/>
    <w:tmpl w:val="A66608E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5" w15:restartNumberingAfterBreak="0">
    <w:nsid w:val="7A70620B"/>
    <w:multiLevelType w:val="multilevel"/>
    <w:tmpl w:val="16B0C9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D724B98"/>
    <w:multiLevelType w:val="multilevel"/>
    <w:tmpl w:val="96FA8C0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18"/>
  </w:num>
  <w:num w:numId="2">
    <w:abstractNumId w:val="17"/>
  </w:num>
  <w:num w:numId="3">
    <w:abstractNumId w:val="38"/>
  </w:num>
  <w:num w:numId="4">
    <w:abstractNumId w:val="13"/>
  </w:num>
  <w:num w:numId="5">
    <w:abstractNumId w:val="21"/>
  </w:num>
  <w:num w:numId="6">
    <w:abstractNumId w:val="5"/>
  </w:num>
  <w:num w:numId="7">
    <w:abstractNumId w:val="10"/>
  </w:num>
  <w:num w:numId="8">
    <w:abstractNumId w:val="24"/>
  </w:num>
  <w:num w:numId="9">
    <w:abstractNumId w:val="15"/>
  </w:num>
  <w:num w:numId="10">
    <w:abstractNumId w:val="39"/>
  </w:num>
  <w:num w:numId="11">
    <w:abstractNumId w:val="11"/>
  </w:num>
  <w:num w:numId="12">
    <w:abstractNumId w:val="32"/>
  </w:num>
  <w:num w:numId="13">
    <w:abstractNumId w:val="45"/>
  </w:num>
  <w:num w:numId="14">
    <w:abstractNumId w:val="30"/>
  </w:num>
  <w:num w:numId="15">
    <w:abstractNumId w:val="7"/>
  </w:num>
  <w:num w:numId="16">
    <w:abstractNumId w:val="43"/>
  </w:num>
  <w:num w:numId="17">
    <w:abstractNumId w:val="14"/>
  </w:num>
  <w:num w:numId="18">
    <w:abstractNumId w:val="3"/>
  </w:num>
  <w:num w:numId="19">
    <w:abstractNumId w:val="26"/>
  </w:num>
  <w:num w:numId="20">
    <w:abstractNumId w:val="22"/>
  </w:num>
  <w:num w:numId="21">
    <w:abstractNumId w:val="44"/>
  </w:num>
  <w:num w:numId="22">
    <w:abstractNumId w:val="31"/>
  </w:num>
  <w:num w:numId="23">
    <w:abstractNumId w:val="16"/>
  </w:num>
  <w:num w:numId="24">
    <w:abstractNumId w:val="9"/>
  </w:num>
  <w:num w:numId="25">
    <w:abstractNumId w:val="1"/>
  </w:num>
  <w:num w:numId="26">
    <w:abstractNumId w:val="41"/>
  </w:num>
  <w:num w:numId="27">
    <w:abstractNumId w:val="42"/>
  </w:num>
  <w:num w:numId="28">
    <w:abstractNumId w:val="27"/>
  </w:num>
  <w:num w:numId="29">
    <w:abstractNumId w:val="28"/>
  </w:num>
  <w:num w:numId="30">
    <w:abstractNumId w:val="2"/>
  </w:num>
  <w:num w:numId="31">
    <w:abstractNumId w:val="25"/>
  </w:num>
  <w:num w:numId="32">
    <w:abstractNumId w:val="8"/>
  </w:num>
  <w:num w:numId="33">
    <w:abstractNumId w:val="46"/>
  </w:num>
  <w:num w:numId="34">
    <w:abstractNumId w:val="6"/>
  </w:num>
  <w:num w:numId="35">
    <w:abstractNumId w:val="4"/>
  </w:num>
  <w:num w:numId="36">
    <w:abstractNumId w:val="37"/>
  </w:num>
  <w:num w:numId="37">
    <w:abstractNumId w:val="23"/>
  </w:num>
  <w:num w:numId="38">
    <w:abstractNumId w:val="20"/>
  </w:num>
  <w:num w:numId="39">
    <w:abstractNumId w:val="29"/>
  </w:num>
  <w:num w:numId="40">
    <w:abstractNumId w:val="0"/>
  </w:num>
  <w:num w:numId="41">
    <w:abstractNumId w:val="35"/>
  </w:num>
  <w:num w:numId="42">
    <w:abstractNumId w:val="40"/>
  </w:num>
  <w:num w:numId="43">
    <w:abstractNumId w:val="36"/>
  </w:num>
  <w:num w:numId="44">
    <w:abstractNumId w:val="34"/>
  </w:num>
  <w:num w:numId="45">
    <w:abstractNumId w:val="33"/>
  </w:num>
  <w:num w:numId="46">
    <w:abstractNumId w:val="19"/>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420974441SPU 456974/2017"/>
    <w:docVar w:name="dms_cj" w:val="SPU 456974/2017"/>
    <w:docVar w:name="dms_datum" w:val="12. 10. 2017"/>
    <w:docVar w:name="dms_datum_textem" w:val="12. října 2017"/>
    <w:docVar w:name="dms_datum_vzniku" w:val="2. 10. 2017 12:54:43"/>
    <w:docVar w:name="dms_nadrizeny_reditel" w:val="Ing. Svatava Maradová, MBA"/>
    <w:docVar w:name="dms_ObsahParam1" w:val=" "/>
    <w:docVar w:name="dms_otisk_razitka" w:val=" "/>
    <w:docVar w:name="dms_PNASpravce" w:val=" "/>
    <w:docVar w:name="dms_podpisova_dolozka" w:val="Ing. Jan Kaiser_x000d__x000a_vedoucí Pobočky Domažlice_x000d__x000a_Státní pozemkový úřad"/>
    <w:docVar w:name="dms_podpisova_dolozka_funkce" w:val="vedoucí Pobočky Domažlice_x000d__x000a_Státní pozemkový úřad"/>
    <w:docVar w:name="dms_podpisova_dolozka_jmeno" w:val="Ing. Jan Kaiser"/>
    <w:docVar w:name="dms_PPASpravce" w:val=" "/>
    <w:docVar w:name="dms_prijaty_cj" w:val=" "/>
    <w:docVar w:name="dms_prijaty_ze_dne" w:val=" "/>
    <w:docVar w:name="dms_prilohy" w:val=" "/>
    <w:docVar w:name="dms_pripojene_dokumenty" w:val=" "/>
    <w:docVar w:name="dms_spisova_znacka" w:val="2RP16944/2013-504202/03/01"/>
    <w:docVar w:name="dms_spravce_jmeno" w:val="Bc. Jitka Petružálková"/>
    <w:docVar w:name="dms_spravce_mail" w:val="j.petruzalkova@spucr.cz"/>
    <w:docVar w:name="dms_spravce_telefon" w:val="724029279"/>
    <w:docVar w:name="dms_statni_symbol" w:val="statni_symbol"/>
    <w:docVar w:name="dms_SZSSpravce" w:val=" "/>
    <w:docVar w:name="dms_text" w:val=" "/>
    <w:docVar w:name="dms_utvar_adresa" w:val="Haltravská 438, Týnské Předměstí, 344 01 Domažlice"/>
    <w:docVar w:name="dms_utvar_cislo" w:val="504202"/>
    <w:docVar w:name="dms_utvar_nazev" w:val="Pobočka Domažlice"/>
    <w:docVar w:name="dms_utvar_nazev_adresa" w:val="504202 - Pobočka Domažlice_x000d__x000a_Haltravská 438_x000d__x000a_Týnské Předměstí_x000d__x000a_344 01 Domažlice"/>
    <w:docVar w:name="dms_utvar_nazev_do_dopisu" w:val="Krajský pozemkový úřad pro Plzeňský kraj, Pobočka Domažlice"/>
    <w:docVar w:name="dms_vec" w:val="KoPÚ Poděvousy - zápis z úvodního jednání dne 9.10.2017"/>
    <w:docVar w:name="dms_VNVSpravce" w:val=" "/>
    <w:docVar w:name="dms_zpracoval_jmeno" w:val="Bc. Jitka Petružálková"/>
    <w:docVar w:name="dms_zpracoval_mail" w:val="j.petruzalkova@spucr.cz"/>
    <w:docVar w:name="dms_zpracoval_telefon" w:val="724029279"/>
  </w:docVars>
  <w:rsids>
    <w:rsidRoot w:val="0053629E"/>
    <w:rsid w:val="000D2C71"/>
    <w:rsid w:val="00271C0C"/>
    <w:rsid w:val="0053629E"/>
    <w:rsid w:val="006F4F86"/>
    <w:rsid w:val="00E710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rules v:ext="edit">
        <o:r id="V:Rule1" type="connector" idref="#Přímá spojnice se šipkou 8"/>
      </o:rules>
    </o:shapelayout>
  </w:shapeDefaults>
  <w:decimalSymbol w:val=","/>
  <w:listSeparator w:val=";"/>
  <w15:docId w15:val="{2BB021E5-CAF7-4AA6-B6D3-F5BD3390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character" w:customStyle="1" w:styleId="Bezseznamu1000000000">
    <w:name w:val="Bez seznamu1_0_0_0_0_0_0_0_0"/>
    <w:semiHidden/>
    <w:unhideWhenUsed/>
  </w:style>
  <w:style w:type="character" w:customStyle="1" w:styleId="Bezseznamu10000000000">
    <w:name w:val="Bez seznamu1_0_0_0_0_0_0_0_0_0"/>
    <w:semiHidden/>
    <w:unhideWhenUsed/>
  </w:style>
  <w:style w:type="character" w:customStyle="1" w:styleId="Bezseznamu100000000000">
    <w:name w:val="Bez seznamu1_0_0_0_0_0_0_0_0_0_0"/>
    <w:semiHidden/>
    <w:unhideWhenUsed/>
  </w:style>
  <w:style w:type="character" w:customStyle="1" w:styleId="Bezseznamu1000000000000">
    <w:name w:val="Bez seznamu1_0_0_0_0_0_0_0_0_0_0_0"/>
    <w:semiHidden/>
    <w:unhideWhenUsed/>
  </w:style>
  <w:style w:type="character" w:customStyle="1" w:styleId="Bezseznamu10000000000000">
    <w:name w:val="Bez seznamu1_0_0_0_0_0_0_0_0_0_0_0_0"/>
    <w:semiHidden/>
    <w:unhideWhenUsed/>
  </w:style>
  <w:style w:type="character" w:customStyle="1" w:styleId="Bezseznamu100000000000000">
    <w:name w:val="Bez seznamu1_0_0_0_0_0_0_0_0_0_0_0_0_0"/>
    <w:semiHidden/>
    <w:unhideWhenUsed/>
  </w:style>
  <w:style w:type="character" w:customStyle="1" w:styleId="Bezseznamu1000000000000000">
    <w:name w:val="Bez seznamu1_0_0_0_0_0_0_0_0_0_0_0_0_0_0"/>
    <w:semiHidden/>
    <w:unhideWhenUsed/>
  </w:style>
  <w:style w:type="character" w:customStyle="1" w:styleId="Bezseznamu10000000000000000">
    <w:name w:val="Bez seznamu1_0_0_0_0_0_0_0_0_0_0_0_0_0_0_0"/>
    <w:semiHidden/>
    <w:unhideWhenUsed/>
  </w:style>
  <w:style w:type="character" w:customStyle="1" w:styleId="Bezseznamu100000000000000000">
    <w:name w:val="Bez seznamu1_0_0_0_0_0_0_0_0_0_0_0_0_0_0_0_0"/>
    <w:semiHidden/>
    <w:unhideWhenUsed/>
  </w:style>
  <w:style w:type="character" w:customStyle="1" w:styleId="Bezseznamu1000000000000000000">
    <w:name w:val="Bez seznamu1_0_0_0_0_0_0_0_0_0_0_0_0_0_0_0_0_0"/>
    <w:semiHidden/>
    <w:unhideWhenUsed/>
  </w:style>
  <w:style w:type="character" w:customStyle="1" w:styleId="Bezseznamu10000000000000000000">
    <w:name w:val="Bez seznamu1_0_0_0_0_0_0_0_0_0_0_0_0_0_0_0_0_0_0"/>
    <w:semiHidden/>
    <w:unhideWhenUsed/>
  </w:style>
  <w:style w:type="character" w:customStyle="1" w:styleId="Bezseznamu100000000000000000000">
    <w:name w:val="Bez seznamu1_0_0_0_0_0_0_0_0_0_0_0_0_0_0_0_0_0_0_0"/>
    <w:semiHidden/>
    <w:unhideWhenUsed/>
  </w:style>
  <w:style w:type="character" w:customStyle="1" w:styleId="Bezseznamu1000000000000000000000">
    <w:name w:val="Bez seznamu1_0_0_0_0_0_0_0_0_0_0_0_0_0_0_0_0_0_0_0_0"/>
    <w:semiHidden/>
    <w:unhideWhenUsed/>
  </w:style>
  <w:style w:type="character" w:customStyle="1" w:styleId="Bezseznamu10000000000000000000000">
    <w:name w:val="Bez seznamu1_0_0_0_0_0_0_0_0_0_0_0_0_0_0_0_0_0_0_0_0_0"/>
    <w:semiHidden/>
    <w:unhideWhenUsed/>
  </w:style>
  <w:style w:type="character" w:customStyle="1" w:styleId="Bezseznamu100000000000000000000000">
    <w:name w:val="Bez seznamu1_0_0_0_0_0_0_0_0_0_0_0_0_0_0_0_0_0_0_0_0_0_0"/>
    <w:semiHidden/>
    <w:unhideWhenUsed/>
  </w:style>
  <w:style w:type="character" w:customStyle="1" w:styleId="Bezseznamu1000000000000000000000000">
    <w:name w:val="Bez seznamu1_0_0_0_0_0_0_0_0_0_0_0_0_0_0_0_0_0_0_0_0_0_0_0"/>
    <w:semiHidden/>
    <w:unhideWhenUsed/>
  </w:style>
  <w:style w:type="character" w:customStyle="1" w:styleId="Bezseznamu10000000000000000000000000">
    <w:name w:val="Bez seznamu1_0_0_0_0_0_0_0_0_0_0_0_0_0_0_0_0_0_0_0_0_0_0_0_0"/>
    <w:semiHidden/>
    <w:unhideWhenUsed/>
  </w:style>
  <w:style w:type="character" w:customStyle="1" w:styleId="Bezseznamu100000000000000000000000000">
    <w:name w:val="Bez seznamu1_0_0_0_0_0_0_0_0_0_0_0_0_0_0_0_0_0_0_0_0_0_0_0_0_0"/>
    <w:semiHidden/>
    <w:unhideWhenUsed/>
  </w:style>
  <w:style w:type="character" w:customStyle="1" w:styleId="Bezseznamu1000000000000000000000000000">
    <w:name w:val="Bez seznamu1_0_0_0_0_0_0_0_0_0_0_0_0_0_0_0_0_0_0_0_0_0_0_0_0_0_0"/>
    <w:semiHidden/>
    <w:unhideWhenUsed/>
  </w:style>
  <w:style w:type="character" w:customStyle="1" w:styleId="Bezseznamu10000000000000000000000000000">
    <w:name w:val="Bez seznamu1_0_0_0_0_0_0_0_0_0_0_0_0_0_0_0_0_0_0_0_0_0_0_0_0_0_0_0"/>
    <w:semiHidden/>
    <w:unhideWhenUsed/>
  </w:style>
  <w:style w:type="character" w:customStyle="1" w:styleId="Bezseznamu100000000000000000000000000000">
    <w:name w:val="Bez seznamu1_0_0_0_0_0_0_0_0_0_0_0_0_0_0_0_0_0_0_0_0_0_0_0_0_0_0_0_0"/>
    <w:semiHidden/>
    <w:unhideWhenUsed/>
  </w:style>
  <w:style w:type="character" w:customStyle="1" w:styleId="Bezseznamu1000000000000000000000000000000">
    <w:name w:val="Bez seznamu1_0_0_0_0_0_0_0_0_0_0_0_0_0_0_0_0_0_0_0_0_0_0_0_0_0_0_0_0_0"/>
    <w:semiHidden/>
    <w:unhideWhenUsed/>
  </w:style>
  <w:style w:type="character" w:customStyle="1" w:styleId="Bezseznamu10000000000000000000000000000000">
    <w:name w:val="Bez seznamu1_0_0_0_0_0_0_0_0_0_0_0_0_0_0_0_0_0_0_0_0_0_0_0_0_0_0_0_0_0_0"/>
    <w:semiHidden/>
    <w:unhideWhenUsed/>
  </w:style>
  <w:style w:type="character" w:customStyle="1" w:styleId="Bezseznamu100000000000000000000000000000000">
    <w:name w:val="Bez seznamu1_0_0_0_0_0_0_0_0_0_0_0_0_0_0_0_0_0_0_0_0_0_0_0_0_0_0_0_0_0_0_0"/>
    <w:semiHidden/>
    <w:unhideWhenUsed/>
  </w:style>
  <w:style w:type="character" w:customStyle="1" w:styleId="Bezseznamu1000000000000000000000000000000000">
    <w:name w:val="Bez seznamu1_0_0_0_0_0_0_0_0_0_0_0_0_0_0_0_0_0_0_0_0_0_0_0_0_0_0_0_0_0_0_0_0"/>
    <w:semiHidden/>
    <w:unhideWhenUsed/>
  </w:style>
  <w:style w:type="character" w:customStyle="1" w:styleId="Bezseznamu10000000000000000000000000000000000">
    <w:name w:val="Bez seznamu1_0_0_0_0_0_0_0_0_0_0_0_0_0_0_0_0_0_0_0_0_0_0_0_0_0_0_0_0_0_0_0_0_0"/>
    <w:semiHidden/>
    <w:unhideWhenUsed/>
  </w:style>
  <w:style w:type="character" w:customStyle="1" w:styleId="Bezseznamu100000000000000000000000000000000000">
    <w:name w:val="Bez seznamu1_0_0_0_0_0_0_0_0_0_0_0_0_0_0_0_0_0_0_0_0_0_0_0_0_0_0_0_0_0_0_0_0_0_0"/>
    <w:semiHidden/>
    <w:unhideWhenUsed/>
  </w:style>
  <w:style w:type="table" w:styleId="Mkatabulky">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Bezseznamu1000000000000000000000000000000000000">
    <w:name w:val="Bez seznamu1_0_0_0_0_0_0_0_0_0_0_0_0_0_0_0_0_0_0_0_0_0_0_0_0_0_0_0_0_0_0_0_0_0_0_0"/>
    <w:semiHidden/>
    <w:unhideWhenUsed/>
  </w:style>
  <w:style w:type="paragraph" w:styleId="Zhlav">
    <w:name w:val="header"/>
    <w:basedOn w:val="Normln"/>
    <w:unhideWhenUsed/>
    <w:pPr>
      <w:tabs>
        <w:tab w:val="center" w:pos="4153"/>
        <w:tab w:val="right" w:pos="8306"/>
      </w:tabs>
    </w:pPr>
  </w:style>
  <w:style w:type="character" w:customStyle="1" w:styleId="ZhlavChar">
    <w:name w:val="Záhlaví Char"/>
    <w:basedOn w:val="Standardnpsmoodstavce"/>
  </w:style>
  <w:style w:type="paragraph" w:styleId="Zpat">
    <w:name w:val="footer"/>
    <w:basedOn w:val="Normln"/>
    <w:unhideWhenUsed/>
    <w:pPr>
      <w:tabs>
        <w:tab w:val="center" w:pos="4153"/>
        <w:tab w:val="right" w:pos="8306"/>
      </w:tabs>
    </w:pPr>
  </w:style>
  <w:style w:type="character" w:customStyle="1" w:styleId="ZpatChar">
    <w:name w:val="Zápatí Char"/>
    <w:basedOn w:val="Standardnpsmoodstavce"/>
  </w:style>
  <w:style w:type="paragraph" w:styleId="Textbubliny">
    <w:name w:val="Balloon Text"/>
    <w:basedOn w:val="Normln"/>
    <w:semiHidden/>
    <w:unhideWhenUsed/>
    <w:rPr>
      <w:rFonts w:ascii="Lucida Grande CE" w:eastAsia="Lucida Grande CE" w:hAnsi="Lucida Grande CE" w:cs="Lucida Grande CE"/>
      <w:sz w:val="18"/>
      <w:szCs w:val="18"/>
    </w:rPr>
  </w:style>
  <w:style w:type="character" w:customStyle="1" w:styleId="TextbublinyChar">
    <w:name w:val="Text bubliny Char"/>
    <w:basedOn w:val="Standardnpsmoodstavce"/>
    <w:semiHidden/>
    <w:rPr>
      <w:rFonts w:ascii="Lucida Grande CE" w:eastAsia="Lucida Grande CE" w:hAnsi="Lucida Grande CE" w:cs="Lucida Grande CE"/>
      <w:sz w:val="18"/>
      <w:szCs w:val="18"/>
    </w:rPr>
  </w:style>
  <w:style w:type="paragraph" w:styleId="Nzev">
    <w:name w:val="Title"/>
    <w:basedOn w:val="Normln"/>
    <w:qFormat/>
    <w:pPr>
      <w:ind w:right="-1"/>
      <w:jc w:val="center"/>
    </w:pPr>
    <w:rPr>
      <w:rFonts w:ascii="Times New Roman" w:eastAsia="Times New Roman" w:hAnsi="Times New Roman" w:cs="Times New Roman"/>
      <w:b/>
      <w:spacing w:val="28"/>
      <w:sz w:val="32"/>
      <w:lang w:eastAsia="en-US"/>
    </w:rPr>
  </w:style>
  <w:style w:type="character" w:customStyle="1" w:styleId="NzevChar">
    <w:name w:val="Název Char"/>
    <w:basedOn w:val="Standardnpsmoodstavce"/>
    <w:rPr>
      <w:rFonts w:ascii="Times New Roman" w:eastAsia="Times New Roman" w:hAnsi="Times New Roman" w:cs="Times New Roman"/>
      <w:b/>
      <w:spacing w:val="28"/>
      <w:sz w:val="32"/>
      <w:lang w:eastAsia="en-US"/>
    </w:rPr>
  </w:style>
  <w:style w:type="paragraph" w:styleId="Normlnweb">
    <w:name w:val="Normal (Web)"/>
    <w:basedOn w:val="Normln"/>
    <w:unhideWhenUsed/>
    <w:pPr>
      <w:spacing w:before="100" w:beforeAutospacing="1" w:after="100" w:afterAutospacing="1"/>
    </w:pPr>
    <w:rPr>
      <w:rFonts w:ascii="Times New Roman" w:eastAsia="Times New Roman" w:hAnsi="Times New Roman" w:cs="Times New Roman"/>
      <w:lang w:eastAsia="cs-CZ"/>
    </w:rPr>
  </w:style>
  <w:style w:type="paragraph" w:customStyle="1" w:styleId="Odstavecseseznamem1">
    <w:name w:val="Odstavec se seznamem1"/>
    <w:basedOn w:val="Normln"/>
    <w:qFormat/>
    <w:pPr>
      <w:ind w:left="720"/>
      <w:contextualSpacing/>
    </w:pPr>
  </w:style>
  <w:style w:type="character" w:styleId="Hypertextovodkaz">
    <w:name w:val="Hyperlink"/>
    <w:basedOn w:val="Standardnpsmoodstavce"/>
    <w:unhideWhenUsed/>
    <w:rPr>
      <w:color w:val="0563C1"/>
      <w:u w:val="single"/>
    </w:rPr>
  </w:style>
  <w:style w:type="paragraph" w:customStyle="1" w:styleId="Odstavecseseznamem2">
    <w:name w:val="Odstavec se seznamem2"/>
    <w:basedOn w:val="Normln"/>
    <w:qFormat/>
    <w:pPr>
      <w:ind w:left="720"/>
      <w:contextualSpacing/>
    </w:pPr>
  </w:style>
  <w:style w:type="character" w:customStyle="1" w:styleId="Zstupntext1">
    <w:name w:val="Zástupný text1"/>
    <w:basedOn w:val="Standardnpsmoodstavce"/>
    <w:semiHidden/>
    <w:rPr>
      <w:color w:val="808080"/>
    </w:rPr>
  </w:style>
  <w:style w:type="paragraph" w:customStyle="1" w:styleId="Odstavecseseznamem3">
    <w:name w:val="Odstavec se seznamem3"/>
    <w:basedOn w:val="Norml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real@georeal.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agri.cz/public/web/mze/uredni-desky/statni-pozemkovy-urad/plzensky-kraj/pobocka-domazli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4685-CA17-42EA-9C6B-598E2B5F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2067</Words>
  <Characters>12197</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Lucka</dc:creator>
  <cp:keywords/>
  <dc:description/>
  <cp:lastModifiedBy>Admin</cp:lastModifiedBy>
  <cp:revision>2</cp:revision>
  <cp:lastPrinted>2017-10-12T09:16:00Z</cp:lastPrinted>
  <dcterms:created xsi:type="dcterms:W3CDTF">2017-10-12T09:16:00Z</dcterms:created>
  <dcterms:modified xsi:type="dcterms:W3CDTF">2017-10-12T09:16:00Z</dcterms:modified>
</cp:coreProperties>
</file>